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07789107" w:rsidR="006D15C5" w:rsidRDefault="00BC623F" w:rsidP="00E51BCE">
      <w:pPr>
        <w:ind w:firstLine="397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“</w:t>
      </w:r>
      <w:r w:rsidR="009B7F25">
        <w:rPr>
          <w:rFonts w:ascii="Times New Roman" w:hAnsi="Times New Roman"/>
          <w:b/>
          <w:sz w:val="24"/>
        </w:rPr>
        <w:t xml:space="preserve">OA </w:t>
      </w:r>
      <w:r>
        <w:rPr>
          <w:rFonts w:ascii="Times New Roman" w:hAnsi="Times New Roman"/>
          <w:b/>
          <w:sz w:val="24"/>
        </w:rPr>
        <w:t xml:space="preserve">Pce – </w:t>
      </w:r>
      <w:r w:rsidR="009B7F25">
        <w:rPr>
          <w:rFonts w:ascii="Times New Roman" w:hAnsi="Times New Roman"/>
          <w:b/>
          <w:sz w:val="24"/>
        </w:rPr>
        <w:t>Obnova IT vybavení</w:t>
      </w:r>
      <w:r w:rsidR="00E51BCE">
        <w:rPr>
          <w:rFonts w:ascii="Times New Roman" w:hAnsi="Times New Roman"/>
          <w:b/>
          <w:sz w:val="24"/>
        </w:rPr>
        <w:t xml:space="preserve"> (kmenové třídy)</w:t>
      </w:r>
      <w:r>
        <w:rPr>
          <w:rFonts w:ascii="Times New Roman" w:hAnsi="Times New Roman"/>
          <w:b/>
          <w:sz w:val="24"/>
        </w:rPr>
        <w:t>”</w:t>
      </w:r>
    </w:p>
    <w:p w14:paraId="00000002" w14:textId="77777777" w:rsidR="006D15C5" w:rsidRDefault="00BC623F">
      <w:pPr>
        <w:ind w:firstLine="397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ČESTNÉ PROHLÁŠENÍ </w:t>
      </w:r>
    </w:p>
    <w:p w14:paraId="00000003" w14:textId="77777777" w:rsidR="006D15C5" w:rsidRDefault="00BC623F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o splnění základních kvalifikačních předpokladů</w:t>
      </w:r>
    </w:p>
    <w:p w14:paraId="00000004" w14:textId="77777777" w:rsidR="006D15C5" w:rsidRDefault="00BC623F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uchazeče (dále jen “dodavatel”)</w:t>
      </w:r>
    </w:p>
    <w:p w14:paraId="00000005" w14:textId="77777777" w:rsidR="006D15C5" w:rsidRDefault="006D15C5">
      <w:pPr>
        <w:spacing w:before="0" w:line="259" w:lineRule="auto"/>
        <w:jc w:val="left"/>
        <w:rPr>
          <w:rFonts w:ascii="Times New Roman" w:hAnsi="Times New Roman"/>
          <w:sz w:val="20"/>
          <w:szCs w:val="20"/>
        </w:rPr>
      </w:pPr>
    </w:p>
    <w:p w14:paraId="00000006" w14:textId="77777777" w:rsidR="006D15C5" w:rsidRDefault="00BC623F">
      <w:pPr>
        <w:spacing w:before="0" w:line="259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_________________________________________________________________________________</w:t>
      </w:r>
    </w:p>
    <w:p w14:paraId="00000007" w14:textId="77777777" w:rsidR="006D15C5" w:rsidRDefault="006D15C5">
      <w:pPr>
        <w:rPr>
          <w:rFonts w:ascii="Times New Roman" w:hAnsi="Times New Roman"/>
        </w:rPr>
      </w:pPr>
    </w:p>
    <w:p w14:paraId="00000008" w14:textId="77777777" w:rsidR="006D15C5" w:rsidRDefault="006D15C5">
      <w:pPr>
        <w:rPr>
          <w:rFonts w:ascii="Times New Roman" w:hAnsi="Times New Roman"/>
        </w:rPr>
      </w:pPr>
    </w:p>
    <w:p w14:paraId="00000009" w14:textId="77777777" w:rsidR="006D15C5" w:rsidRDefault="00BC623F">
      <w:pPr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Dodavatel …………………………………………………………………………………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 xml:space="preserve">………., </w:t>
      </w:r>
    </w:p>
    <w:p w14:paraId="0000000A" w14:textId="77777777" w:rsidR="006D15C5" w:rsidRDefault="00BC623F">
      <w:pPr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Se sídlem/místem podnikání 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 xml:space="preserve">……………………………., IČO: …………………, </w:t>
      </w:r>
    </w:p>
    <w:p w14:paraId="0000000B" w14:textId="77777777" w:rsidR="006D15C5" w:rsidRDefault="00BC623F">
      <w:pPr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jednající …………………………………………………, tímto čestně prohlašuje, že je dodavatelem, </w:t>
      </w:r>
    </w:p>
    <w:p w14:paraId="0000000C" w14:textId="77777777" w:rsidR="006D15C5" w:rsidRDefault="006D15C5">
      <w:pPr>
        <w:rPr>
          <w:rFonts w:ascii="Times New Roman" w:hAnsi="Times New Roman"/>
        </w:rPr>
      </w:pPr>
    </w:p>
    <w:p w14:paraId="0000000D" w14:textId="77777777" w:rsidR="006D15C5" w:rsidRDefault="00BC623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/>
          <w:color w:val="000000"/>
          <w:szCs w:val="22"/>
        </w:rPr>
      </w:pPr>
      <w:r>
        <w:rPr>
          <w:rFonts w:ascii="Times New Roman" w:hAnsi="Times New Roman"/>
          <w:color w:val="000000"/>
          <w:szCs w:val="22"/>
        </w:rPr>
        <w:t xml:space="preserve">který nebyl pravomocně odsouzen pro trestný čin spáchaný ve prospěch organizované zločinecké skupiny, trestný čin účasti na organizované zločinecké skupině, legalizace výnosů z trestné činnosti, podílnictví, přijetí úplatku, podplacení, nepřímého úplatkářství, podvodu, úvěrového podvodu, včetně případů, kdy jde o přípravu nebo pokus nebo účastenství na takovém trestném činu, nebo došlo k zahlazení odsouzení za spáchání takového trestného činu; jde-li o právnickou osobu, tak tento předpoklad splňuje jak tato právnická osoba, tak její statutární orgán nebo každý člen statutárního orgánu, a je-li statutárním orgánem dodavatele či členem statutárního orgánu dodavatele právnická osoba, tak tento předpoklad splňuje jak tato právnická osoba, tak její statutární orgán nebo každý člen statutárního orgánu této právnické osoby; podává-li nabídku či žádost o účast zahraniční právnická osoba prostřednictvím své organizační složky, tak předpoklad podle tohoto písmene splňuje vedle uvedených osob rovněž vedoucí této organizační složky; tento základní kvalifikační předpoklad dodavatel splňuje jak ve vztahu k území České republiky, tak k zemi svého sídla, místa podnikání či bydliště, </w:t>
      </w:r>
    </w:p>
    <w:p w14:paraId="0000000E" w14:textId="77777777" w:rsidR="006D15C5" w:rsidRDefault="00BC623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/>
          <w:color w:val="000000"/>
          <w:szCs w:val="22"/>
        </w:rPr>
      </w:pPr>
      <w:r>
        <w:rPr>
          <w:rFonts w:ascii="Times New Roman" w:hAnsi="Times New Roman"/>
          <w:color w:val="000000"/>
          <w:szCs w:val="22"/>
        </w:rPr>
        <w:t>který nebyl pravomocně odsouzen pro trestný čin, jehož skutková podstata souvisí s předmětem podnikání dodavatele podle zvláštních právních předpisů nebo došlo k zahlazení odsouzení za spáchání takového trestného činu; jde-li o právnickou osobu, tak tuto podmínku splňuje jak tato právnická osoba, tak její statutární orgán nebo každý člen statutárního orgánu, a je-li statutárním orgánem dodavatele či členem statutárního orgánu dodavatele právnická osoba, tak tento předpoklad splňuje jak tato právnická osoba, tak její statutární orgán nebo každý člen statutárního orgánu této právnické osoby; podává-li nabídku či žádost o účast zahraniční právnická osoba prostřednictvím své organizační složky, tak předpoklad podle tohoto písmene splňuje vedle uvedených osob rovněž vedoucí této organizační složky; tento základní kvalifikační předpoklad musí dodavatel splňovat jak ve vztahu k území České republiky, tak k zemi svého sídla, místa podnikání či bydliště,</w:t>
      </w:r>
    </w:p>
    <w:p w14:paraId="0000000F" w14:textId="77777777" w:rsidR="006D15C5" w:rsidRDefault="00BC623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/>
          <w:color w:val="000000"/>
          <w:szCs w:val="22"/>
        </w:rPr>
      </w:pPr>
      <w:r>
        <w:rPr>
          <w:rFonts w:ascii="Times New Roman" w:hAnsi="Times New Roman"/>
          <w:color w:val="000000"/>
          <w:szCs w:val="22"/>
        </w:rPr>
        <w:t xml:space="preserve">který v posledních 3 letech nenaplnil skutkovou podstatu jednání nekalé soutěže formou podplácení podle zvláštního právního předpisu, </w:t>
      </w:r>
    </w:p>
    <w:p w14:paraId="00000010" w14:textId="77777777" w:rsidR="006D15C5" w:rsidRDefault="00BC623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/>
          <w:color w:val="000000"/>
          <w:szCs w:val="22"/>
        </w:rPr>
      </w:pPr>
      <w:r>
        <w:rPr>
          <w:rFonts w:ascii="Times New Roman" w:hAnsi="Times New Roman"/>
          <w:color w:val="000000"/>
          <w:szCs w:val="22"/>
        </w:rPr>
        <w:t>vůči jehož majetku neprobíhá nebo v posledních 3 letech neproběhlo insolvenční řízení, v němž bylo vydáno rozhodnutí o úpadku nebo insolvenční návrh nebyl zamítnut proto, že majetek nepostačuje k úhradě nákladů insolvenčního řízení, nebo nebyl konkurs zrušen proto, že majetek byl zcela nepostačující nebo zavedena nucená správa podle zvláštních právních předpisů,</w:t>
      </w:r>
    </w:p>
    <w:p w14:paraId="00000011" w14:textId="77777777" w:rsidR="006D15C5" w:rsidRDefault="00BC623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/>
          <w:color w:val="000000"/>
          <w:szCs w:val="22"/>
        </w:rPr>
      </w:pPr>
      <w:r>
        <w:rPr>
          <w:rFonts w:ascii="Times New Roman" w:hAnsi="Times New Roman"/>
          <w:color w:val="000000"/>
          <w:szCs w:val="22"/>
        </w:rPr>
        <w:t xml:space="preserve">který není v likvidaci, </w:t>
      </w:r>
    </w:p>
    <w:p w14:paraId="00000012" w14:textId="77777777" w:rsidR="006D15C5" w:rsidRDefault="00BC623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/>
          <w:color w:val="000000"/>
          <w:szCs w:val="22"/>
        </w:rPr>
      </w:pPr>
      <w:r>
        <w:rPr>
          <w:rFonts w:ascii="Times New Roman" w:hAnsi="Times New Roman"/>
          <w:color w:val="000000"/>
          <w:szCs w:val="22"/>
        </w:rPr>
        <w:t xml:space="preserve">který nemá v evidenci daní zachyceny daňové nedoplatky, a to jak v České republice, tak v zemi sídla, místa podnikání či bydliště dodavatele, </w:t>
      </w:r>
    </w:p>
    <w:p w14:paraId="00000013" w14:textId="77777777" w:rsidR="006D15C5" w:rsidRDefault="00BC623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/>
          <w:color w:val="000000"/>
          <w:szCs w:val="22"/>
        </w:rPr>
      </w:pPr>
      <w:r>
        <w:rPr>
          <w:rFonts w:ascii="Times New Roman" w:hAnsi="Times New Roman"/>
          <w:color w:val="000000"/>
          <w:szCs w:val="22"/>
        </w:rPr>
        <w:t xml:space="preserve">který nemá nedoplatek na pojistném a na penále na veřejné zdravotní pojištění, a to jak v České republice, tak v zemi sídla, místa podnikání či bydliště dodavatele, </w:t>
      </w:r>
    </w:p>
    <w:p w14:paraId="00000014" w14:textId="77777777" w:rsidR="006D15C5" w:rsidRDefault="00BC623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/>
          <w:color w:val="000000"/>
          <w:szCs w:val="22"/>
        </w:rPr>
      </w:pPr>
      <w:r>
        <w:rPr>
          <w:rFonts w:ascii="Times New Roman" w:hAnsi="Times New Roman"/>
          <w:color w:val="000000"/>
          <w:szCs w:val="22"/>
        </w:rPr>
        <w:lastRenderedPageBreak/>
        <w:t xml:space="preserve">který nemá nedoplatek na pojistném a na penále na sociální zabezpečení a příspěvku na státní politiku zaměstnanosti, a to jak v České republice, tak v zemi sídla, místa podnikání či bydliště dodavatele, </w:t>
      </w:r>
    </w:p>
    <w:p w14:paraId="00000015" w14:textId="77777777" w:rsidR="006D15C5" w:rsidRDefault="00BC623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/>
          <w:color w:val="000000"/>
          <w:szCs w:val="22"/>
        </w:rPr>
      </w:pPr>
      <w:r>
        <w:rPr>
          <w:rFonts w:ascii="Times New Roman" w:hAnsi="Times New Roman"/>
          <w:color w:val="000000"/>
          <w:szCs w:val="22"/>
        </w:rPr>
        <w:t>který nebyl v posledních 3 letech pravomocně disciplinárně potrestán, či mu nebylo pravomocně uloženo kárné opatření podle zvláštních právních předpisů, je-li podle § 54 písm. d) požadováno prokázání odborné způsobilosti podle zvláštních právních předpisů; pokud dodavatel vykonává tuto činnost prostřednictvím odpovědného zástupce nebo jiné osoby odpovídající za činnost dodavatele, vztahuje se tento předpoklad na tyto osoby,</w:t>
      </w:r>
    </w:p>
    <w:p w14:paraId="00000016" w14:textId="77777777" w:rsidR="006D15C5" w:rsidRDefault="00BC623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/>
          <w:color w:val="000000"/>
          <w:szCs w:val="22"/>
        </w:rPr>
      </w:pPr>
      <w:r>
        <w:rPr>
          <w:rFonts w:ascii="Times New Roman" w:hAnsi="Times New Roman"/>
          <w:color w:val="000000"/>
          <w:szCs w:val="22"/>
        </w:rPr>
        <w:t xml:space="preserve">který není veden v rejstříku osob se zákazem plnění veřejných zakázek, </w:t>
      </w:r>
      <w:r>
        <w:rPr>
          <w:rFonts w:ascii="Times New Roman" w:hAnsi="Times New Roman"/>
        </w:rPr>
        <w:t xml:space="preserve">a kterému nebyla v posledních 3 letech pravomocně uložena pokuta za umožnění výkonu nelegální práce podle zvláštního právního předpisu, </w:t>
      </w:r>
    </w:p>
    <w:p w14:paraId="00000017" w14:textId="77777777" w:rsidR="006D15C5" w:rsidRDefault="00BC623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/>
          <w:color w:val="000000"/>
          <w:szCs w:val="22"/>
        </w:rPr>
      </w:pPr>
      <w:r>
        <w:rPr>
          <w:rFonts w:ascii="Times New Roman" w:hAnsi="Times New Roman"/>
          <w:color w:val="000000"/>
          <w:szCs w:val="22"/>
        </w:rPr>
        <w:t xml:space="preserve">který se nepodílel na přípravě nebo zadání předmětného výběrového řízení. </w:t>
      </w:r>
    </w:p>
    <w:p w14:paraId="00000018" w14:textId="77777777" w:rsidR="006D15C5" w:rsidRDefault="006D15C5">
      <w:pPr>
        <w:pBdr>
          <w:top w:val="nil"/>
          <w:left w:val="nil"/>
          <w:bottom w:val="nil"/>
          <w:right w:val="nil"/>
          <w:between w:val="nil"/>
        </w:pBdr>
        <w:ind w:left="284" w:hanging="284"/>
        <w:rPr>
          <w:rFonts w:ascii="Times New Roman" w:hAnsi="Times New Roman"/>
          <w:color w:val="000000"/>
          <w:szCs w:val="22"/>
        </w:rPr>
      </w:pPr>
    </w:p>
    <w:p w14:paraId="00000019" w14:textId="77777777" w:rsidR="006D15C5" w:rsidRDefault="00BC623F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/>
          <w:color w:val="000000"/>
          <w:szCs w:val="22"/>
        </w:rPr>
      </w:pPr>
      <w:r>
        <w:rPr>
          <w:rFonts w:ascii="Times New Roman" w:hAnsi="Times New Roman"/>
          <w:color w:val="000000"/>
          <w:szCs w:val="22"/>
        </w:rPr>
        <w:t xml:space="preserve">Profesní kvalifikační předpoklady: </w:t>
      </w:r>
    </w:p>
    <w:p w14:paraId="0000001A" w14:textId="77777777" w:rsidR="006D15C5" w:rsidRDefault="00BC623F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Zadavatel požaduje prokázání profesních kvalifikačních předpokladů předložením následujících dokladů: </w:t>
      </w:r>
    </w:p>
    <w:p w14:paraId="0000001B" w14:textId="77777777" w:rsidR="006D15C5" w:rsidRDefault="00BC623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/>
          <w:color w:val="000000"/>
          <w:szCs w:val="22"/>
        </w:rPr>
      </w:pPr>
      <w:r>
        <w:rPr>
          <w:rFonts w:ascii="Times New Roman" w:hAnsi="Times New Roman"/>
          <w:color w:val="000000"/>
          <w:szCs w:val="22"/>
        </w:rPr>
        <w:t xml:space="preserve">uchazeč předloží výpis z obchodního rejstříku, pokud je v něm zapsán, či výpis z jiné obdobné evidence, pokud je v ní zapsán, </w:t>
      </w:r>
    </w:p>
    <w:p w14:paraId="0000001C" w14:textId="77777777" w:rsidR="006D15C5" w:rsidRDefault="00BC623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/>
          <w:color w:val="000000"/>
          <w:szCs w:val="22"/>
        </w:rPr>
      </w:pPr>
      <w:r>
        <w:rPr>
          <w:rFonts w:ascii="Times New Roman" w:hAnsi="Times New Roman"/>
          <w:color w:val="000000"/>
          <w:szCs w:val="22"/>
        </w:rPr>
        <w:t xml:space="preserve">doklad o oprávnění k podnikání podle zvláštních právních předpisů v rozsahu odpovídajícím celému předmětu veřejné zakázky, zejména doklad prokazující příslušné živnostenské oprávnění či licenci, </w:t>
      </w:r>
    </w:p>
    <w:p w14:paraId="0000001D" w14:textId="77777777" w:rsidR="006D15C5" w:rsidRDefault="006D15C5">
      <w:pPr>
        <w:rPr>
          <w:rFonts w:ascii="Times New Roman" w:hAnsi="Times New Roman"/>
        </w:rPr>
      </w:pPr>
    </w:p>
    <w:p w14:paraId="0000001E" w14:textId="77777777" w:rsidR="006D15C5" w:rsidRDefault="00BC623F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Dodavatel předloží veškeré doklady prokazující splnění profesní kvalifikační předpoklady v kopii. </w:t>
      </w:r>
    </w:p>
    <w:p w14:paraId="0000001F" w14:textId="77777777" w:rsidR="006D15C5" w:rsidRDefault="00BC623F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Výpis z obchodního rejstříku nesmí být ke dni, ke kterému mají být podány nabídky, starší 90 kalendářních dnů. </w:t>
      </w:r>
    </w:p>
    <w:p w14:paraId="00000020" w14:textId="77777777" w:rsidR="006D15C5" w:rsidRDefault="006D15C5">
      <w:pPr>
        <w:rPr>
          <w:rFonts w:ascii="Times New Roman" w:hAnsi="Times New Roman"/>
        </w:rPr>
      </w:pPr>
    </w:p>
    <w:p w14:paraId="00000021" w14:textId="77777777" w:rsidR="006D15C5" w:rsidRDefault="006D15C5">
      <w:pPr>
        <w:pBdr>
          <w:top w:val="nil"/>
          <w:left w:val="nil"/>
          <w:bottom w:val="nil"/>
          <w:right w:val="nil"/>
          <w:between w:val="nil"/>
        </w:pBdr>
        <w:ind w:left="284" w:hanging="284"/>
        <w:rPr>
          <w:rFonts w:ascii="Times New Roman" w:hAnsi="Times New Roman"/>
          <w:color w:val="000000"/>
          <w:szCs w:val="22"/>
        </w:rPr>
      </w:pPr>
    </w:p>
    <w:p w14:paraId="00000022" w14:textId="77777777" w:rsidR="006D15C5" w:rsidRDefault="006D15C5">
      <w:pPr>
        <w:pBdr>
          <w:top w:val="nil"/>
          <w:left w:val="nil"/>
          <w:bottom w:val="nil"/>
          <w:right w:val="nil"/>
          <w:between w:val="nil"/>
        </w:pBdr>
        <w:ind w:left="284" w:hanging="284"/>
        <w:rPr>
          <w:rFonts w:ascii="Times New Roman" w:hAnsi="Times New Roman"/>
          <w:color w:val="000000"/>
          <w:szCs w:val="22"/>
        </w:rPr>
      </w:pPr>
    </w:p>
    <w:p w14:paraId="00000023" w14:textId="77777777" w:rsidR="006D15C5" w:rsidRDefault="00BC623F">
      <w:pPr>
        <w:pBdr>
          <w:top w:val="nil"/>
          <w:left w:val="nil"/>
          <w:bottom w:val="nil"/>
          <w:right w:val="nil"/>
          <w:between w:val="nil"/>
        </w:pBdr>
        <w:ind w:left="284" w:hanging="284"/>
        <w:rPr>
          <w:rFonts w:ascii="Times New Roman" w:hAnsi="Times New Roman"/>
          <w:color w:val="000000"/>
          <w:szCs w:val="22"/>
        </w:rPr>
      </w:pPr>
      <w:r>
        <w:rPr>
          <w:rFonts w:ascii="Times New Roman" w:hAnsi="Times New Roman"/>
          <w:color w:val="000000"/>
          <w:szCs w:val="22"/>
        </w:rPr>
        <w:t xml:space="preserve">V ……………………………………….  </w:t>
      </w:r>
      <w:r>
        <w:rPr>
          <w:rFonts w:ascii="Times New Roman" w:hAnsi="Times New Roman"/>
          <w:color w:val="000000"/>
          <w:szCs w:val="22"/>
        </w:rPr>
        <w:tab/>
      </w:r>
      <w:r>
        <w:rPr>
          <w:rFonts w:ascii="Times New Roman" w:hAnsi="Times New Roman"/>
          <w:color w:val="000000"/>
          <w:szCs w:val="22"/>
        </w:rPr>
        <w:tab/>
      </w:r>
      <w:r>
        <w:rPr>
          <w:rFonts w:ascii="Times New Roman" w:hAnsi="Times New Roman"/>
          <w:color w:val="000000"/>
          <w:szCs w:val="22"/>
        </w:rPr>
        <w:tab/>
        <w:t>dne ………………………………….</w:t>
      </w:r>
    </w:p>
    <w:p w14:paraId="00000024" w14:textId="77777777" w:rsidR="006D15C5" w:rsidRDefault="006D15C5">
      <w:pPr>
        <w:rPr>
          <w:rFonts w:ascii="Times New Roman" w:hAnsi="Times New Roman"/>
        </w:rPr>
      </w:pPr>
    </w:p>
    <w:p w14:paraId="00000025" w14:textId="77777777" w:rsidR="006D15C5" w:rsidRDefault="006D15C5">
      <w:pPr>
        <w:rPr>
          <w:rFonts w:ascii="Times New Roman" w:hAnsi="Times New Roman"/>
        </w:rPr>
      </w:pPr>
    </w:p>
    <w:p w14:paraId="00000026" w14:textId="77777777" w:rsidR="006D15C5" w:rsidRDefault="006D15C5">
      <w:pPr>
        <w:rPr>
          <w:rFonts w:ascii="Times New Roman" w:hAnsi="Times New Roman"/>
        </w:rPr>
      </w:pPr>
    </w:p>
    <w:p w14:paraId="00000027" w14:textId="77777777" w:rsidR="006D15C5" w:rsidRDefault="006D15C5">
      <w:pPr>
        <w:rPr>
          <w:rFonts w:ascii="Times New Roman" w:hAnsi="Times New Roman"/>
        </w:rPr>
      </w:pPr>
    </w:p>
    <w:p w14:paraId="00000028" w14:textId="77777777" w:rsidR="006D15C5" w:rsidRDefault="006D15C5">
      <w:pPr>
        <w:rPr>
          <w:rFonts w:ascii="Times New Roman" w:hAnsi="Times New Roman"/>
        </w:rPr>
      </w:pPr>
    </w:p>
    <w:p w14:paraId="00000029" w14:textId="77777777" w:rsidR="006D15C5" w:rsidRDefault="006D15C5">
      <w:pPr>
        <w:rPr>
          <w:rFonts w:ascii="Times New Roman" w:hAnsi="Times New Roman"/>
        </w:rPr>
      </w:pPr>
    </w:p>
    <w:p w14:paraId="0000002A" w14:textId="77777777" w:rsidR="006D15C5" w:rsidRDefault="00BC623F">
      <w:pPr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…………………………………………………………………………………….</w:t>
      </w:r>
    </w:p>
    <w:p w14:paraId="0000002B" w14:textId="77777777" w:rsidR="006D15C5" w:rsidRDefault="00BC623F">
      <w:pPr>
        <w:rPr>
          <w:rFonts w:ascii="Times New Roman" w:hAnsi="Times New Roman"/>
        </w:rPr>
      </w:pPr>
      <w:r>
        <w:rPr>
          <w:rFonts w:ascii="Times New Roman" w:hAnsi="Times New Roman"/>
        </w:rPr>
        <w:t>Jméno a podpis osoby oprávněné jednat za dodavatele</w:t>
      </w:r>
    </w:p>
    <w:sectPr w:rsidR="006D15C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7F2EAE" w14:textId="77777777" w:rsidR="004425AB" w:rsidRDefault="004425AB">
      <w:pPr>
        <w:spacing w:before="0"/>
      </w:pPr>
      <w:r>
        <w:separator/>
      </w:r>
    </w:p>
  </w:endnote>
  <w:endnote w:type="continuationSeparator" w:id="0">
    <w:p w14:paraId="07DE1C9E" w14:textId="77777777" w:rsidR="004425AB" w:rsidRDefault="004425A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2D" w14:textId="45384979" w:rsidR="006D15C5" w:rsidRDefault="00BC623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before="0"/>
      <w:jc w:val="center"/>
      <w:rPr>
        <w:rFonts w:eastAsia="Calibri" w:cs="Calibri"/>
        <w:color w:val="000000"/>
        <w:szCs w:val="22"/>
      </w:rPr>
    </w:pPr>
    <w:r>
      <w:rPr>
        <w:rFonts w:eastAsia="Calibri" w:cs="Calibri"/>
        <w:color w:val="000000"/>
        <w:szCs w:val="22"/>
      </w:rPr>
      <w:fldChar w:fldCharType="begin"/>
    </w:r>
    <w:r>
      <w:rPr>
        <w:rFonts w:eastAsia="Calibri" w:cs="Calibri"/>
        <w:color w:val="000000"/>
        <w:szCs w:val="22"/>
      </w:rPr>
      <w:instrText>PAGE</w:instrText>
    </w:r>
    <w:r>
      <w:rPr>
        <w:rFonts w:eastAsia="Calibri" w:cs="Calibri"/>
        <w:color w:val="000000"/>
        <w:szCs w:val="22"/>
      </w:rPr>
      <w:fldChar w:fldCharType="separate"/>
    </w:r>
    <w:r>
      <w:rPr>
        <w:rFonts w:eastAsia="Calibri" w:cs="Calibri"/>
        <w:noProof/>
        <w:color w:val="000000"/>
        <w:szCs w:val="22"/>
      </w:rPr>
      <w:t>2</w:t>
    </w:r>
    <w:r>
      <w:rPr>
        <w:rFonts w:eastAsia="Calibri" w:cs="Calibri"/>
        <w:color w:val="000000"/>
        <w:szCs w:val="22"/>
      </w:rPr>
      <w:fldChar w:fldCharType="end"/>
    </w:r>
  </w:p>
  <w:p w14:paraId="0000002E" w14:textId="77777777" w:rsidR="006D15C5" w:rsidRDefault="006D15C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before="0"/>
      <w:rPr>
        <w:rFonts w:eastAsia="Calibri" w:cs="Calibri"/>
        <w:color w:val="000000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5A879F" w14:textId="77777777" w:rsidR="004425AB" w:rsidRDefault="004425AB">
      <w:pPr>
        <w:spacing w:before="0"/>
      </w:pPr>
      <w:r>
        <w:separator/>
      </w:r>
    </w:p>
  </w:footnote>
  <w:footnote w:type="continuationSeparator" w:id="0">
    <w:p w14:paraId="34908CE1" w14:textId="77777777" w:rsidR="004425AB" w:rsidRDefault="004425AB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2C" w14:textId="77777777" w:rsidR="006D15C5" w:rsidRDefault="006D15C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before="0"/>
      <w:rPr>
        <w:rFonts w:ascii="Times New Roman" w:hAnsi="Times New Roman"/>
        <w:color w:val="000000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036D69"/>
    <w:multiLevelType w:val="multilevel"/>
    <w:tmpl w:val="3C48F9DE"/>
    <w:lvl w:ilvl="0">
      <w:start w:val="1"/>
      <w:numFmt w:val="bullet"/>
      <w:lvlText w:val="-"/>
      <w:lvlJc w:val="left"/>
      <w:pPr>
        <w:ind w:left="567" w:hanging="283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EDE1E43"/>
    <w:multiLevelType w:val="multilevel"/>
    <w:tmpl w:val="3E4A286C"/>
    <w:lvl w:ilvl="0">
      <w:start w:val="1"/>
      <w:numFmt w:val="lowerLetter"/>
      <w:pStyle w:val="odrka"/>
      <w:lvlText w:val="%1)"/>
      <w:lvlJc w:val="left"/>
      <w:pPr>
        <w:ind w:left="284" w:hanging="284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252958"/>
    <w:multiLevelType w:val="multilevel"/>
    <w:tmpl w:val="B6567A4E"/>
    <w:lvl w:ilvl="0">
      <w:start w:val="1"/>
      <w:numFmt w:val="decimal"/>
      <w:pStyle w:val="odrkapomlk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57158002">
    <w:abstractNumId w:val="1"/>
  </w:num>
  <w:num w:numId="2" w16cid:durableId="2096003383">
    <w:abstractNumId w:val="0"/>
  </w:num>
  <w:num w:numId="3" w16cid:durableId="11755362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15C5"/>
    <w:rsid w:val="004425AB"/>
    <w:rsid w:val="006D15C5"/>
    <w:rsid w:val="008D22B4"/>
    <w:rsid w:val="009B7F25"/>
    <w:rsid w:val="00AB3035"/>
    <w:rsid w:val="00BC623F"/>
    <w:rsid w:val="00C81E95"/>
    <w:rsid w:val="00E51BCE"/>
    <w:rsid w:val="00E70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BBA606"/>
  <w15:docId w15:val="{4931F1F4-D132-4179-B670-D2773A939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>
      <w:pPr>
        <w:tabs>
          <w:tab w:val="left" w:pos="540"/>
          <w:tab w:val="left" w:pos="1620"/>
        </w:tabs>
        <w:spacing w:before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autoRedefine/>
    <w:qFormat/>
    <w:rsid w:val="003527EF"/>
    <w:rPr>
      <w:rFonts w:eastAsia="Times New Roman" w:cs="Times New Roman"/>
      <w:szCs w:val="24"/>
    </w:rPr>
  </w:style>
  <w:style w:type="paragraph" w:styleId="Nadpis1">
    <w:name w:val="heading 1"/>
    <w:basedOn w:val="Normln"/>
    <w:next w:val="Normln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pPr>
      <w:keepNext/>
      <w:keepLines/>
      <w:spacing w:before="240" w:after="40"/>
      <w:outlineLvl w:val="3"/>
    </w:pPr>
    <w:rPr>
      <w:b/>
      <w:sz w:val="24"/>
    </w:rPr>
  </w:style>
  <w:style w:type="paragraph" w:styleId="Nadpis5">
    <w:name w:val="heading 5"/>
    <w:basedOn w:val="Normln"/>
    <w:next w:val="Normln"/>
    <w:pPr>
      <w:keepNext/>
      <w:keepLines/>
      <w:spacing w:before="220" w:after="40"/>
      <w:outlineLvl w:val="4"/>
    </w:pPr>
    <w:rPr>
      <w:b/>
      <w:szCs w:val="22"/>
    </w:rPr>
  </w:style>
  <w:style w:type="paragraph" w:styleId="Nadpis6">
    <w:name w:val="heading 6"/>
    <w:basedOn w:val="Normln"/>
    <w:next w:val="Normln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vzva">
    <w:name w:val="výzva"/>
    <w:basedOn w:val="Normln"/>
    <w:autoRedefine/>
    <w:rsid w:val="003527EF"/>
    <w:pPr>
      <w:ind w:firstLine="397"/>
      <w:jc w:val="center"/>
    </w:pPr>
    <w:rPr>
      <w:rFonts w:ascii="Arial Black" w:hAnsi="Arial Black"/>
      <w:b/>
      <w:sz w:val="24"/>
    </w:rPr>
  </w:style>
  <w:style w:type="paragraph" w:customStyle="1" w:styleId="odrka">
    <w:name w:val="odrážka"/>
    <w:basedOn w:val="Normln"/>
    <w:autoRedefine/>
    <w:rsid w:val="003527EF"/>
    <w:pPr>
      <w:numPr>
        <w:numId w:val="1"/>
      </w:numPr>
    </w:pPr>
  </w:style>
  <w:style w:type="paragraph" w:styleId="Zhlav">
    <w:name w:val="header"/>
    <w:basedOn w:val="Normln"/>
    <w:link w:val="ZhlavChar"/>
    <w:uiPriority w:val="99"/>
    <w:unhideWhenUsed/>
    <w:rsid w:val="003527EF"/>
    <w:pPr>
      <w:tabs>
        <w:tab w:val="clear" w:pos="540"/>
        <w:tab w:val="clear" w:pos="1620"/>
        <w:tab w:val="center" w:pos="4536"/>
        <w:tab w:val="right" w:pos="9072"/>
      </w:tabs>
      <w:spacing w:before="0"/>
    </w:pPr>
  </w:style>
  <w:style w:type="character" w:customStyle="1" w:styleId="ZhlavChar">
    <w:name w:val="Záhlaví Char"/>
    <w:basedOn w:val="Standardnpsmoodstavce"/>
    <w:link w:val="Zhlav"/>
    <w:uiPriority w:val="99"/>
    <w:rsid w:val="003527EF"/>
    <w:rPr>
      <w:rFonts w:ascii="Calibri" w:eastAsia="Times New Roman" w:hAnsi="Calibri" w:cs="Times New Roman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3527EF"/>
    <w:pPr>
      <w:tabs>
        <w:tab w:val="clear" w:pos="540"/>
        <w:tab w:val="clear" w:pos="1620"/>
        <w:tab w:val="center" w:pos="4536"/>
        <w:tab w:val="right" w:pos="9072"/>
      </w:tabs>
      <w:spacing w:before="0"/>
    </w:pPr>
  </w:style>
  <w:style w:type="character" w:customStyle="1" w:styleId="ZpatChar">
    <w:name w:val="Zápatí Char"/>
    <w:basedOn w:val="Standardnpsmoodstavce"/>
    <w:link w:val="Zpat"/>
    <w:uiPriority w:val="99"/>
    <w:rsid w:val="003527EF"/>
    <w:rPr>
      <w:rFonts w:ascii="Calibri" w:eastAsia="Times New Roman" w:hAnsi="Calibri" w:cs="Times New Roman"/>
      <w:szCs w:val="24"/>
      <w:lang w:eastAsia="cs-CZ"/>
    </w:rPr>
  </w:style>
  <w:style w:type="character" w:customStyle="1" w:styleId="tunChar">
    <w:name w:val="tučné Char"/>
    <w:link w:val="tun"/>
    <w:uiPriority w:val="99"/>
    <w:locked/>
    <w:rsid w:val="00AC0A75"/>
    <w:rPr>
      <w:rFonts w:ascii="Times New Roman" w:eastAsia="Times New Roman" w:hAnsi="Times New Roman" w:cs="Times New Roman"/>
      <w:szCs w:val="24"/>
    </w:rPr>
  </w:style>
  <w:style w:type="paragraph" w:customStyle="1" w:styleId="tun">
    <w:name w:val="tučné"/>
    <w:basedOn w:val="Normln"/>
    <w:link w:val="tunChar"/>
    <w:autoRedefine/>
    <w:uiPriority w:val="99"/>
    <w:rsid w:val="00AC0A75"/>
    <w:rPr>
      <w:rFonts w:ascii="Times New Roman" w:hAnsi="Times New Roman"/>
      <w:lang w:eastAsia="en-US"/>
    </w:rPr>
  </w:style>
  <w:style w:type="paragraph" w:customStyle="1" w:styleId="odrkapomlka">
    <w:name w:val="odrážka pomlčka"/>
    <w:basedOn w:val="Normln"/>
    <w:autoRedefine/>
    <w:uiPriority w:val="99"/>
    <w:rsid w:val="00AC0A75"/>
    <w:pPr>
      <w:numPr>
        <w:numId w:val="3"/>
      </w:numPr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A431D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A431D"/>
    <w:rPr>
      <w:rFonts w:ascii="Segoe UI" w:eastAsia="Times New Roman" w:hAnsi="Segoe UI" w:cs="Segoe UI"/>
      <w:sz w:val="18"/>
      <w:szCs w:val="18"/>
      <w:lang w:eastAsia="cs-CZ"/>
    </w:rPr>
  </w:style>
  <w:style w:type="paragraph" w:styleId="Podnadpis">
    <w:name w:val="Subtitle"/>
    <w:basedOn w:val="Normln"/>
    <w:next w:val="Normln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TaREo8wlpvE/bd6TgbxjcSJZ8bw==">CgMxLjA4AHIhMVM0OWZfVHJmbjVXdlBEeDhaeFlITEFDUTFaQjZJSWM4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743</Words>
  <Characters>4389</Characters>
  <Application>Microsoft Office Word</Application>
  <DocSecurity>0</DocSecurity>
  <Lines>36</Lines>
  <Paragraphs>10</Paragraphs>
  <ScaleCrop>false</ScaleCrop>
  <Company/>
  <LinksUpToDate>false</LinksUpToDate>
  <CharactersWithSpaces>5122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Alexandr Richtr</cp:lastModifiedBy>
  <cp:revision>4</cp:revision>
  <dcterms:created xsi:type="dcterms:W3CDTF">2022-05-24T12:02:00Z</dcterms:created>
  <dcterms:modified xsi:type="dcterms:W3CDTF">2026-09-30T08:38:00Z</dcterms:modified>
</cp:coreProperties>
</file>