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646FA843" w:rsidR="00D910FE" w:rsidRPr="00595E39" w:rsidRDefault="004C25C4">
      <w:pPr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 xml:space="preserve">KUPNÍ SMLOUVA č. </w:t>
      </w:r>
      <w:r w:rsidR="009601D4">
        <w:rPr>
          <w:rFonts w:ascii="Arial" w:eastAsia="Times New Roman" w:hAnsi="Arial" w:cs="Arial"/>
          <w:b/>
          <w:sz w:val="20"/>
          <w:szCs w:val="20"/>
        </w:rPr>
        <w:t>D</w:t>
      </w:r>
      <w:r w:rsidRPr="00595E39">
        <w:rPr>
          <w:rFonts w:ascii="Arial" w:eastAsia="Times New Roman" w:hAnsi="Arial" w:cs="Arial"/>
          <w:b/>
          <w:sz w:val="20"/>
          <w:szCs w:val="20"/>
        </w:rPr>
        <w:t>14/202</w:t>
      </w:r>
      <w:r w:rsidR="009601D4">
        <w:rPr>
          <w:rFonts w:ascii="Arial" w:eastAsia="Times New Roman" w:hAnsi="Arial" w:cs="Arial"/>
          <w:b/>
          <w:sz w:val="20"/>
          <w:szCs w:val="20"/>
        </w:rPr>
        <w:t>6</w:t>
      </w:r>
    </w:p>
    <w:p w14:paraId="00000002" w14:textId="77777777" w:rsidR="00D910FE" w:rsidRPr="00595E39" w:rsidRDefault="004C25C4">
      <w:pPr>
        <w:spacing w:after="0"/>
        <w:jc w:val="center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uzavřená dle </w:t>
      </w:r>
      <w:proofErr w:type="spellStart"/>
      <w:r w:rsidRPr="00595E39">
        <w:rPr>
          <w:rFonts w:ascii="Arial" w:eastAsia="Times New Roman" w:hAnsi="Arial" w:cs="Arial"/>
          <w:sz w:val="20"/>
          <w:szCs w:val="20"/>
        </w:rPr>
        <w:t>ust</w:t>
      </w:r>
      <w:proofErr w:type="spellEnd"/>
      <w:r w:rsidRPr="00595E39">
        <w:rPr>
          <w:rFonts w:ascii="Arial" w:eastAsia="Times New Roman" w:hAnsi="Arial" w:cs="Arial"/>
          <w:sz w:val="20"/>
          <w:szCs w:val="20"/>
        </w:rPr>
        <w:t xml:space="preserve">. § 2079 a násl. zákona č. 89/2012 Sb., občanský zákoník, v platném znění </w:t>
      </w:r>
    </w:p>
    <w:p w14:paraId="00000003" w14:textId="77777777" w:rsidR="00D910FE" w:rsidRPr="00595E39" w:rsidRDefault="00D910FE">
      <w:pPr>
        <w:spacing w:after="0"/>
        <w:jc w:val="center"/>
        <w:rPr>
          <w:rFonts w:ascii="Arial" w:eastAsia="Times New Roman" w:hAnsi="Arial" w:cs="Arial"/>
          <w:sz w:val="20"/>
          <w:szCs w:val="20"/>
        </w:rPr>
      </w:pPr>
    </w:p>
    <w:p w14:paraId="00000004" w14:textId="77777777" w:rsidR="00D910FE" w:rsidRPr="00595E39" w:rsidRDefault="004C25C4">
      <w:pPr>
        <w:spacing w:after="0"/>
        <w:jc w:val="center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_________________________________________________________________________________</w:t>
      </w:r>
    </w:p>
    <w:p w14:paraId="00000005" w14:textId="77777777" w:rsidR="00D910FE" w:rsidRPr="00595E39" w:rsidRDefault="00D910FE">
      <w:pPr>
        <w:spacing w:after="0"/>
        <w:jc w:val="center"/>
        <w:rPr>
          <w:rFonts w:ascii="Arial" w:eastAsia="Times New Roman" w:hAnsi="Arial" w:cs="Arial"/>
          <w:sz w:val="20"/>
          <w:szCs w:val="20"/>
        </w:rPr>
      </w:pPr>
    </w:p>
    <w:p w14:paraId="00000006" w14:textId="77777777" w:rsidR="00D910FE" w:rsidRPr="00595E39" w:rsidRDefault="00D910FE">
      <w:pPr>
        <w:spacing w:after="0"/>
        <w:jc w:val="center"/>
        <w:rPr>
          <w:rFonts w:ascii="Arial" w:eastAsia="Times New Roman" w:hAnsi="Arial" w:cs="Arial"/>
          <w:sz w:val="20"/>
          <w:szCs w:val="20"/>
        </w:rPr>
      </w:pPr>
    </w:p>
    <w:p w14:paraId="00000007" w14:textId="77777777" w:rsidR="00D910FE" w:rsidRPr="00595E39" w:rsidRDefault="004C25C4">
      <w:pPr>
        <w:jc w:val="center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Smluvní strany</w:t>
      </w:r>
    </w:p>
    <w:p w14:paraId="00000008" w14:textId="77777777" w:rsidR="00D910FE" w:rsidRPr="00595E39" w:rsidRDefault="00D910FE">
      <w:pPr>
        <w:rPr>
          <w:rFonts w:ascii="Arial" w:eastAsia="Times New Roman" w:hAnsi="Arial" w:cs="Arial"/>
          <w:sz w:val="20"/>
          <w:szCs w:val="20"/>
        </w:rPr>
      </w:pPr>
    </w:p>
    <w:p w14:paraId="00000009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Obchodní akademie a Jazyková škola s právem státní jazykové zkoušky Pardubice, Štefánikova 325</w:t>
      </w:r>
      <w:r w:rsidRPr="00595E39">
        <w:rPr>
          <w:rFonts w:ascii="Arial" w:eastAsia="Times New Roman" w:hAnsi="Arial" w:cs="Arial"/>
          <w:b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 </w:t>
      </w:r>
    </w:p>
    <w:p w14:paraId="0000000A" w14:textId="27C37644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Se sídlem: Štefánikova 325, 530 02 Pardubice - Zelené Předměstí</w:t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</w:p>
    <w:p w14:paraId="0000000B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IČ0: 48161209 </w:t>
      </w:r>
    </w:p>
    <w:p w14:paraId="0000000C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DIČ: CZ48161209 (není plátce DPH)</w:t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</w:p>
    <w:p w14:paraId="0000000D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Zapsaná v rejstříku škol a školských zařízení vedeném Ministerstvem školství ČR pod číslem 600012328     </w:t>
      </w:r>
    </w:p>
    <w:p w14:paraId="0000000E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Zastoupená: Ing. Monikou Dobešovou, ředitelkou školy </w:t>
      </w:r>
    </w:p>
    <w:p w14:paraId="0000000F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Bankovní spojení:  </w:t>
      </w:r>
      <w:proofErr w:type="spellStart"/>
      <w:r w:rsidRPr="00595E39">
        <w:rPr>
          <w:rFonts w:ascii="Arial" w:eastAsia="Times New Roman" w:hAnsi="Arial" w:cs="Arial"/>
          <w:sz w:val="20"/>
          <w:szCs w:val="20"/>
        </w:rPr>
        <w:t>UniCredit</w:t>
      </w:r>
      <w:proofErr w:type="spellEnd"/>
      <w:r w:rsidRPr="00595E39">
        <w:rPr>
          <w:rFonts w:ascii="Arial" w:eastAsia="Times New Roman" w:hAnsi="Arial" w:cs="Arial"/>
          <w:sz w:val="20"/>
          <w:szCs w:val="20"/>
        </w:rPr>
        <w:t xml:space="preserve"> Bank Czech Republic and Slovakia, a.s.</w:t>
      </w:r>
    </w:p>
    <w:p w14:paraId="00000010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Číslo účtu:  647 235 4074/2700 </w:t>
      </w:r>
    </w:p>
    <w:p w14:paraId="00000011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(dále jen „</w:t>
      </w:r>
      <w:r w:rsidRPr="00595E39">
        <w:rPr>
          <w:rFonts w:ascii="Arial" w:eastAsia="Times New Roman" w:hAnsi="Arial" w:cs="Arial"/>
          <w:b/>
          <w:sz w:val="20"/>
          <w:szCs w:val="20"/>
        </w:rPr>
        <w:t>kupující</w:t>
      </w:r>
      <w:r w:rsidRPr="00595E39">
        <w:rPr>
          <w:rFonts w:ascii="Arial" w:eastAsia="Times New Roman" w:hAnsi="Arial" w:cs="Arial"/>
          <w:sz w:val="20"/>
          <w:szCs w:val="20"/>
        </w:rPr>
        <w:t>“)</w:t>
      </w:r>
    </w:p>
    <w:p w14:paraId="00000012" w14:textId="77777777" w:rsidR="00D910FE" w:rsidRPr="00595E39" w:rsidRDefault="00D910FE">
      <w:pPr>
        <w:rPr>
          <w:rFonts w:ascii="Arial" w:eastAsia="Times New Roman" w:hAnsi="Arial" w:cs="Arial"/>
          <w:sz w:val="20"/>
          <w:szCs w:val="20"/>
        </w:rPr>
      </w:pPr>
    </w:p>
    <w:p w14:paraId="00000013" w14:textId="77777777" w:rsidR="00D910FE" w:rsidRPr="00595E39" w:rsidRDefault="004C25C4">
      <w:pPr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a</w:t>
      </w:r>
    </w:p>
    <w:p w14:paraId="00000014" w14:textId="77777777" w:rsidR="00D910FE" w:rsidRPr="00595E39" w:rsidRDefault="00D910FE">
      <w:pPr>
        <w:rPr>
          <w:rFonts w:ascii="Arial" w:eastAsia="Times New Roman" w:hAnsi="Arial" w:cs="Arial"/>
          <w:sz w:val="20"/>
          <w:szCs w:val="20"/>
        </w:rPr>
      </w:pPr>
    </w:p>
    <w:p w14:paraId="00000015" w14:textId="6D814A8B" w:rsidR="00D910FE" w:rsidRPr="00944637" w:rsidRDefault="004C25C4">
      <w:pPr>
        <w:spacing w:after="0" w:line="312" w:lineRule="auto"/>
        <w:rPr>
          <w:rFonts w:ascii="Arial" w:eastAsia="Times New Roman" w:hAnsi="Arial" w:cs="Arial"/>
          <w:b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Název: </w:t>
      </w:r>
    </w:p>
    <w:p w14:paraId="00000016" w14:textId="1415A851" w:rsidR="00D910FE" w:rsidRPr="00944637" w:rsidRDefault="004C25C4">
      <w:pPr>
        <w:spacing w:after="0" w:line="312" w:lineRule="auto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Se sídlem: </w:t>
      </w:r>
    </w:p>
    <w:p w14:paraId="00000017" w14:textId="1DE6DB9B" w:rsidR="00D910FE" w:rsidRPr="00944637" w:rsidRDefault="004C25C4">
      <w:pPr>
        <w:spacing w:after="0" w:line="312" w:lineRule="auto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Kontaktní adresa: </w:t>
      </w:r>
    </w:p>
    <w:p w14:paraId="00000018" w14:textId="3C839B48" w:rsidR="00D910FE" w:rsidRPr="00944637" w:rsidRDefault="004C25C4">
      <w:pPr>
        <w:spacing w:after="0" w:line="312" w:lineRule="auto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IČO: </w:t>
      </w:r>
    </w:p>
    <w:p w14:paraId="00000019" w14:textId="1FE8E80F" w:rsidR="00D910FE" w:rsidRPr="00944637" w:rsidRDefault="004C25C4">
      <w:pPr>
        <w:spacing w:after="0" w:line="312" w:lineRule="auto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DIČ: </w:t>
      </w:r>
    </w:p>
    <w:p w14:paraId="0000001A" w14:textId="451B4531" w:rsidR="00D910FE" w:rsidRPr="00944637" w:rsidRDefault="004C25C4">
      <w:pPr>
        <w:spacing w:after="0" w:line="312" w:lineRule="auto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>Zapsaná v:</w:t>
      </w:r>
      <w:r w:rsidR="004E6327"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 OR </w:t>
      </w:r>
    </w:p>
    <w:p w14:paraId="0000001B" w14:textId="423A360D" w:rsidR="00D910FE" w:rsidRPr="00944637" w:rsidRDefault="004C25C4">
      <w:pPr>
        <w:spacing w:after="0" w:line="312" w:lineRule="auto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Jednající/zastoupená: </w:t>
      </w:r>
    </w:p>
    <w:p w14:paraId="0000001C" w14:textId="4E3874FA" w:rsidR="00D910FE" w:rsidRPr="00944637" w:rsidRDefault="004C25C4">
      <w:pPr>
        <w:spacing w:after="0" w:line="312" w:lineRule="auto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Bankovní spojení: </w:t>
      </w:r>
    </w:p>
    <w:p w14:paraId="0000001D" w14:textId="66EC7602" w:rsidR="00D910FE" w:rsidRPr="00944637" w:rsidRDefault="004C25C4">
      <w:pPr>
        <w:spacing w:after="0" w:line="312" w:lineRule="auto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Číslo účtu: </w:t>
      </w:r>
    </w:p>
    <w:p w14:paraId="0000001E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(dále jen „</w:t>
      </w:r>
      <w:r w:rsidRPr="00595E39">
        <w:rPr>
          <w:rFonts w:ascii="Arial" w:eastAsia="Times New Roman" w:hAnsi="Arial" w:cs="Arial"/>
          <w:b/>
          <w:sz w:val="20"/>
          <w:szCs w:val="20"/>
        </w:rPr>
        <w:t>prodávající</w:t>
      </w:r>
      <w:r w:rsidRPr="00595E39">
        <w:rPr>
          <w:rFonts w:ascii="Arial" w:eastAsia="Times New Roman" w:hAnsi="Arial" w:cs="Arial"/>
          <w:sz w:val="20"/>
          <w:szCs w:val="20"/>
        </w:rPr>
        <w:t>“)</w:t>
      </w:r>
    </w:p>
    <w:p w14:paraId="0000001F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(kupující a prodávající dále společně také jen jako „</w:t>
      </w:r>
      <w:r w:rsidRPr="00595E39">
        <w:rPr>
          <w:rFonts w:ascii="Arial" w:eastAsia="Times New Roman" w:hAnsi="Arial" w:cs="Arial"/>
          <w:b/>
          <w:sz w:val="20"/>
          <w:szCs w:val="20"/>
        </w:rPr>
        <w:t>smluvní strany</w:t>
      </w:r>
      <w:r w:rsidRPr="00595E39">
        <w:rPr>
          <w:rFonts w:ascii="Arial" w:eastAsia="Times New Roman" w:hAnsi="Arial" w:cs="Arial"/>
          <w:sz w:val="20"/>
          <w:szCs w:val="20"/>
        </w:rPr>
        <w:t>“)</w:t>
      </w:r>
    </w:p>
    <w:p w14:paraId="00000020" w14:textId="77777777" w:rsidR="00D910FE" w:rsidRPr="00595E39" w:rsidRDefault="00D910FE">
      <w:pPr>
        <w:rPr>
          <w:rFonts w:ascii="Arial" w:eastAsia="Times New Roman" w:hAnsi="Arial" w:cs="Arial"/>
          <w:sz w:val="20"/>
          <w:szCs w:val="20"/>
        </w:rPr>
      </w:pPr>
    </w:p>
    <w:p w14:paraId="00000021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Shora uvedené smluvní strany se ve smyslu ustanovení § 2079 a násl. zákona č. 89/2012 Sb., občanský zákoník, v platném znění, dohodly na uzavření následující</w:t>
      </w:r>
    </w:p>
    <w:p w14:paraId="00000022" w14:textId="77777777" w:rsidR="00D910FE" w:rsidRPr="00595E39" w:rsidRDefault="00D910FE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p w14:paraId="00000023" w14:textId="4FA75C99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Kupní smlouv</w:t>
      </w:r>
      <w:r w:rsidR="00944637">
        <w:rPr>
          <w:rFonts w:ascii="Arial" w:eastAsia="Times New Roman" w:hAnsi="Arial" w:cs="Arial"/>
          <w:b/>
          <w:sz w:val="20"/>
          <w:szCs w:val="20"/>
        </w:rPr>
        <w:t>u</w:t>
      </w:r>
    </w:p>
    <w:p w14:paraId="00000024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(dále jen „</w:t>
      </w:r>
      <w:r w:rsidRPr="00595E39">
        <w:rPr>
          <w:rFonts w:ascii="Arial" w:eastAsia="Times New Roman" w:hAnsi="Arial" w:cs="Arial"/>
          <w:b/>
          <w:sz w:val="20"/>
          <w:szCs w:val="20"/>
        </w:rPr>
        <w:t>smlouva</w:t>
      </w:r>
      <w:r w:rsidRPr="00595E39">
        <w:rPr>
          <w:rFonts w:ascii="Arial" w:eastAsia="Times New Roman" w:hAnsi="Arial" w:cs="Arial"/>
          <w:sz w:val="20"/>
          <w:szCs w:val="20"/>
        </w:rPr>
        <w:t>“)</w:t>
      </w:r>
    </w:p>
    <w:p w14:paraId="00000025" w14:textId="77777777" w:rsidR="00D910FE" w:rsidRPr="00595E39" w:rsidRDefault="004C25C4">
      <w:pPr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hAnsi="Arial" w:cs="Arial"/>
        </w:rPr>
        <w:br w:type="page"/>
      </w:r>
    </w:p>
    <w:p w14:paraId="00000026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lastRenderedPageBreak/>
        <w:t>Článek I.</w:t>
      </w:r>
    </w:p>
    <w:p w14:paraId="00000027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Předmět smlouvy</w:t>
      </w:r>
    </w:p>
    <w:p w14:paraId="00000028" w14:textId="77777777" w:rsidR="00D910FE" w:rsidRPr="00595E39" w:rsidRDefault="004C25C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567" w:hanging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>Předmětem této smlouvy je dodávka níže specifikovaného zboží prodávajícím kupujícímu (dále jen „</w:t>
      </w:r>
      <w:r w:rsidRPr="00595E39">
        <w:rPr>
          <w:rFonts w:ascii="Arial" w:eastAsia="Times New Roman" w:hAnsi="Arial" w:cs="Arial"/>
          <w:b/>
          <w:color w:val="000000"/>
          <w:sz w:val="20"/>
          <w:szCs w:val="20"/>
        </w:rPr>
        <w:t>dodávka</w:t>
      </w:r>
      <w:r w:rsidRPr="00595E39">
        <w:rPr>
          <w:rFonts w:ascii="Arial" w:eastAsia="Times New Roman" w:hAnsi="Arial" w:cs="Arial"/>
          <w:color w:val="000000"/>
          <w:sz w:val="20"/>
          <w:szCs w:val="20"/>
        </w:rPr>
        <w:t>“) a úhrada této dodávky kupujícím prodávajícímu za níže uvedenou cenu.</w:t>
      </w:r>
    </w:p>
    <w:p w14:paraId="00000029" w14:textId="77777777" w:rsidR="00D910FE" w:rsidRPr="00595E39" w:rsidRDefault="004C25C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567" w:hanging="567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>Kupující je při dodání zboží vázán svou nabídkou ve veřejné zakázce s názvem</w:t>
      </w:r>
    </w:p>
    <w:p w14:paraId="0000002A" w14:textId="6E59792C" w:rsidR="00D910FE" w:rsidRPr="00595E39" w:rsidRDefault="004C25C4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567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b/>
          <w:color w:val="000000"/>
          <w:sz w:val="20"/>
          <w:szCs w:val="20"/>
        </w:rPr>
        <w:t>„O</w:t>
      </w:r>
      <w:r w:rsidR="00944637">
        <w:rPr>
          <w:rFonts w:ascii="Arial" w:eastAsia="Times New Roman" w:hAnsi="Arial" w:cs="Arial"/>
          <w:b/>
          <w:color w:val="000000"/>
          <w:sz w:val="20"/>
          <w:szCs w:val="20"/>
        </w:rPr>
        <w:t>A</w:t>
      </w:r>
      <w:r w:rsidRPr="00595E39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595E39">
        <w:rPr>
          <w:rFonts w:ascii="Arial" w:eastAsia="Times New Roman" w:hAnsi="Arial" w:cs="Arial"/>
          <w:b/>
          <w:color w:val="000000"/>
          <w:sz w:val="20"/>
          <w:szCs w:val="20"/>
        </w:rPr>
        <w:t>Pce</w:t>
      </w:r>
      <w:proofErr w:type="spellEnd"/>
      <w:r w:rsidRPr="00595E39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– </w:t>
      </w:r>
      <w:r w:rsidR="00944637">
        <w:rPr>
          <w:rFonts w:ascii="Arial" w:eastAsia="Times New Roman" w:hAnsi="Arial" w:cs="Arial"/>
          <w:b/>
          <w:color w:val="000000"/>
          <w:sz w:val="20"/>
          <w:szCs w:val="20"/>
        </w:rPr>
        <w:t>Obnova IT vybavení</w:t>
      </w:r>
      <w:r w:rsidR="004D5F82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(kmenové třídy)</w:t>
      </w:r>
      <w:r w:rsidRPr="00595E39">
        <w:rPr>
          <w:rFonts w:ascii="Arial" w:eastAsia="Times New Roman" w:hAnsi="Arial" w:cs="Arial"/>
          <w:b/>
          <w:color w:val="000000"/>
          <w:sz w:val="20"/>
          <w:szCs w:val="20"/>
        </w:rPr>
        <w:t xml:space="preserve">“ </w:t>
      </w:r>
      <w:r w:rsidRPr="00595E39">
        <w:rPr>
          <w:rFonts w:ascii="Arial" w:eastAsia="Times New Roman" w:hAnsi="Arial" w:cs="Arial"/>
          <w:color w:val="000000"/>
          <w:sz w:val="20"/>
          <w:szCs w:val="20"/>
        </w:rPr>
        <w:t>pro Obchodní akademii a Jazykovou školu s právem státní jazykové zkoušky Pardubice, Štefánikova</w:t>
      </w:r>
      <w:r w:rsidRPr="00595E39">
        <w:rPr>
          <w:rFonts w:ascii="Arial" w:eastAsia="Times New Roman" w:hAnsi="Arial" w:cs="Arial"/>
          <w:sz w:val="20"/>
          <w:szCs w:val="20"/>
        </w:rPr>
        <w:t xml:space="preserve"> 325.</w:t>
      </w:r>
      <w:r w:rsidRPr="00595E3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000002B" w14:textId="77777777" w:rsidR="00D910FE" w:rsidRPr="00595E39" w:rsidRDefault="004C25C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567" w:hanging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 xml:space="preserve">Dodávkou podle této smlouvy jsou: </w:t>
      </w:r>
    </w:p>
    <w:p w14:paraId="0000002C" w14:textId="3561F342" w:rsidR="00D910FE" w:rsidRPr="00595E39" w:rsidRDefault="004C25C4">
      <w:pPr>
        <w:spacing w:before="120" w:after="120" w:line="240" w:lineRule="auto"/>
        <w:ind w:left="567"/>
        <w:jc w:val="both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 xml:space="preserve">„Osobní počítače“ </w:t>
      </w:r>
    </w:p>
    <w:p w14:paraId="0000002D" w14:textId="35DC9242" w:rsidR="00D910FE" w:rsidRPr="00595E39" w:rsidRDefault="004C25C4">
      <w:pPr>
        <w:spacing w:before="120" w:after="120" w:line="240" w:lineRule="auto"/>
        <w:ind w:left="567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Dodávka je specifikována v oboustranně potvrzené </w:t>
      </w:r>
      <w:r w:rsidRPr="00595E39">
        <w:rPr>
          <w:rFonts w:ascii="Arial" w:eastAsia="Times New Roman" w:hAnsi="Arial" w:cs="Arial"/>
          <w:b/>
          <w:sz w:val="20"/>
          <w:szCs w:val="20"/>
        </w:rPr>
        <w:t>příloze č.</w:t>
      </w:r>
      <w:r w:rsidR="00A03B30" w:rsidRPr="00595E39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595E39">
        <w:rPr>
          <w:rFonts w:ascii="Arial" w:eastAsia="Times New Roman" w:hAnsi="Arial" w:cs="Arial"/>
          <w:b/>
          <w:sz w:val="20"/>
          <w:szCs w:val="20"/>
        </w:rPr>
        <w:t>1 smlouvy „</w:t>
      </w:r>
      <w:r w:rsidR="00944637">
        <w:rPr>
          <w:rFonts w:ascii="Arial" w:eastAsia="Times New Roman" w:hAnsi="Arial" w:cs="Arial"/>
          <w:b/>
          <w:sz w:val="20"/>
          <w:szCs w:val="20"/>
        </w:rPr>
        <w:t>Technická s</w:t>
      </w:r>
      <w:r w:rsidRPr="00595E39">
        <w:rPr>
          <w:rFonts w:ascii="Arial" w:eastAsia="Times New Roman" w:hAnsi="Arial" w:cs="Arial"/>
          <w:b/>
          <w:sz w:val="20"/>
          <w:szCs w:val="20"/>
        </w:rPr>
        <w:t>pecifikace“</w:t>
      </w:r>
      <w:r w:rsidRPr="00595E39">
        <w:rPr>
          <w:rFonts w:ascii="Arial" w:eastAsia="Times New Roman" w:hAnsi="Arial" w:cs="Arial"/>
          <w:sz w:val="20"/>
          <w:szCs w:val="20"/>
        </w:rPr>
        <w:t xml:space="preserve">, která je nedílnou součástí této smlouvy, a která odpovídá technické specifikaci dodávky kupujícího v jeho nabídce ve veřejné zakázce. </w:t>
      </w:r>
    </w:p>
    <w:p w14:paraId="0000002E" w14:textId="77777777" w:rsidR="00D910FE" w:rsidRPr="00595E39" w:rsidRDefault="004C25C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567" w:hanging="564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 xml:space="preserve">Prodávající se touto smlouvou zavazuje: </w:t>
      </w:r>
    </w:p>
    <w:p w14:paraId="0000002F" w14:textId="65412F6D" w:rsidR="00D910FE" w:rsidRPr="00595E39" w:rsidRDefault="004C25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418" w:hanging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>dodat kupujícímu specifikované zboží dle čl.</w:t>
      </w:r>
      <w:r w:rsidR="00A03B30" w:rsidRPr="00595E3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595E39">
        <w:rPr>
          <w:rFonts w:ascii="Arial" w:eastAsia="Times New Roman" w:hAnsi="Arial" w:cs="Arial"/>
          <w:color w:val="000000"/>
          <w:sz w:val="20"/>
          <w:szCs w:val="20"/>
        </w:rPr>
        <w:t xml:space="preserve">1.3, nové, plně funkční, bez vad a převést na něho vlastnické právo k této dodávce; </w:t>
      </w:r>
    </w:p>
    <w:p w14:paraId="00000030" w14:textId="77777777" w:rsidR="00D910FE" w:rsidRPr="00595E39" w:rsidRDefault="004C25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418" w:hanging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>současně s předáním předmětu dodávky předat kupujícímu též veškerou obvyklou dokumentaci, která se k předmětu plnění vztahuje, zejména</w:t>
      </w:r>
    </w:p>
    <w:p w14:paraId="00000031" w14:textId="77777777" w:rsidR="00D910FE" w:rsidRPr="00595E39" w:rsidRDefault="004C25C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1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>návod k obsluze a údržbě zařízení v českém jazyce,</w:t>
      </w:r>
    </w:p>
    <w:p w14:paraId="00000032" w14:textId="77777777" w:rsidR="00D910FE" w:rsidRPr="00595E39" w:rsidRDefault="004C25C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1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>záruční listiny,</w:t>
      </w:r>
    </w:p>
    <w:p w14:paraId="00000033" w14:textId="77777777" w:rsidR="00D910FE" w:rsidRPr="00595E39" w:rsidRDefault="004C25C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1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>záruční podmínky,</w:t>
      </w:r>
    </w:p>
    <w:p w14:paraId="00000034" w14:textId="77777777" w:rsidR="00D910FE" w:rsidRPr="00595E39" w:rsidRDefault="004C25C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2127" w:hanging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>písemné prohlášení o shodě dle zákona č. 22/1997 Sb. o technických požadavcích na výrobky apod.</w:t>
      </w:r>
    </w:p>
    <w:p w14:paraId="00000035" w14:textId="77777777" w:rsidR="00D910FE" w:rsidRPr="00595E39" w:rsidRDefault="004C25C4">
      <w:pPr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1.5</w:t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Kupující se zavazuje za dodávku dodanou v souladu s touto smlouvou, zaplatit cenu ve výši dle čl. 2 a způsobem dle čl. 3 této smlouvy a dle </w:t>
      </w:r>
      <w:r w:rsidRPr="00595E39">
        <w:rPr>
          <w:rFonts w:ascii="Arial" w:eastAsia="Times New Roman" w:hAnsi="Arial" w:cs="Arial"/>
          <w:b/>
          <w:sz w:val="20"/>
          <w:szCs w:val="20"/>
        </w:rPr>
        <w:t>přílohy č. 2 smlouvy “Obchodní podmínky”</w:t>
      </w:r>
      <w:r w:rsidRPr="00595E39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00000036" w14:textId="31EBDC82" w:rsidR="00D910FE" w:rsidRPr="00595E39" w:rsidRDefault="004C25C4">
      <w:pPr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1.6</w:t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Nebezpečí škody, riziko ztráty a vlastnické právo k předmětu dodávky nebo jejím dílčím částem přechází z prodávajícího na kupujícího okamžikem </w:t>
      </w:r>
      <w:r w:rsidR="00944637">
        <w:rPr>
          <w:rFonts w:ascii="Arial" w:eastAsia="Times New Roman" w:hAnsi="Arial" w:cs="Arial"/>
          <w:sz w:val="20"/>
          <w:szCs w:val="20"/>
        </w:rPr>
        <w:t>převzetí zboží</w:t>
      </w:r>
      <w:r w:rsidRPr="00595E39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00000037" w14:textId="77777777" w:rsidR="00D910FE" w:rsidRPr="00595E39" w:rsidRDefault="004C25C4">
      <w:pPr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1.7</w:t>
      </w:r>
      <w:r w:rsidRPr="00595E39">
        <w:rPr>
          <w:rFonts w:ascii="Arial" w:eastAsia="Times New Roman" w:hAnsi="Arial" w:cs="Arial"/>
          <w:sz w:val="20"/>
          <w:szCs w:val="20"/>
        </w:rPr>
        <w:tab/>
        <w:t>Prodávající je povinen dodržet u použitých obalů recyklovatelný materiál, nebo materiál z obnovitelných zdrojů, nebo obalový systém pro opakované použití.</w:t>
      </w:r>
    </w:p>
    <w:p w14:paraId="00000038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39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Článek II.</w:t>
      </w:r>
    </w:p>
    <w:p w14:paraId="0000003A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Cena dodávky</w:t>
      </w:r>
    </w:p>
    <w:p w14:paraId="0000003B" w14:textId="77777777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2.1</w:t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Kupující se zavazuje prodávajícímu zaplatit: </w:t>
      </w:r>
    </w:p>
    <w:p w14:paraId="0266D18F" w14:textId="143EDCEF" w:rsidR="0051797F" w:rsidRPr="00944637" w:rsidRDefault="0051797F" w:rsidP="0051797F">
      <w:pPr>
        <w:spacing w:before="120" w:after="120" w:line="240" w:lineRule="auto"/>
        <w:ind w:left="709"/>
        <w:jc w:val="both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Cena dodávky bez DPH: Kč (slovy:) </w:t>
      </w:r>
    </w:p>
    <w:p w14:paraId="3D8200DD" w14:textId="4AAE8BCC" w:rsidR="0051797F" w:rsidRPr="00944637" w:rsidRDefault="0051797F" w:rsidP="0051797F">
      <w:pPr>
        <w:spacing w:before="120" w:after="120" w:line="240" w:lineRule="auto"/>
        <w:ind w:left="709"/>
        <w:jc w:val="both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Cena dodávky vč. DPH: Kč (slovy:) </w:t>
      </w:r>
    </w:p>
    <w:p w14:paraId="3F67F4AE" w14:textId="23186035" w:rsidR="0051797F" w:rsidRPr="00944637" w:rsidRDefault="0051797F" w:rsidP="0051797F">
      <w:pPr>
        <w:spacing w:line="312" w:lineRule="auto"/>
        <w:ind w:left="720"/>
        <w:jc w:val="both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>DPH činí ke dni uzavření této smlouvy 21</w:t>
      </w:r>
      <w:r w:rsidR="00944637"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 </w:t>
      </w: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%, tj. Kč. </w:t>
      </w:r>
    </w:p>
    <w:p w14:paraId="0000003F" w14:textId="12229240" w:rsidR="00D910FE" w:rsidRPr="00595E39" w:rsidRDefault="0051797F" w:rsidP="0051797F">
      <w:pPr>
        <w:spacing w:before="120" w:after="120" w:line="240" w:lineRule="auto"/>
        <w:ind w:left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 </w:t>
      </w:r>
      <w:r w:rsidR="004C25C4" w:rsidRPr="00595E39">
        <w:rPr>
          <w:rFonts w:ascii="Arial" w:eastAsia="Times New Roman" w:hAnsi="Arial" w:cs="Arial"/>
          <w:sz w:val="20"/>
          <w:szCs w:val="20"/>
        </w:rPr>
        <w:t>(cena s DPH dále jen jako „</w:t>
      </w:r>
      <w:r w:rsidR="004C25C4" w:rsidRPr="00595E39">
        <w:rPr>
          <w:rFonts w:ascii="Arial" w:eastAsia="Times New Roman" w:hAnsi="Arial" w:cs="Arial"/>
          <w:b/>
          <w:sz w:val="20"/>
          <w:szCs w:val="20"/>
        </w:rPr>
        <w:t>Celková cena dodávky včetně DPH, montáže, konfigurace a dopravy</w:t>
      </w:r>
      <w:r w:rsidR="004C25C4" w:rsidRPr="00595E39">
        <w:rPr>
          <w:rFonts w:ascii="Arial" w:eastAsia="Times New Roman" w:hAnsi="Arial" w:cs="Arial"/>
          <w:sz w:val="20"/>
          <w:szCs w:val="20"/>
        </w:rPr>
        <w:t>“)</w:t>
      </w:r>
    </w:p>
    <w:p w14:paraId="00000040" w14:textId="77777777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2.2</w:t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Smluvní strany se dohodly, že celková cena dodávky je konečná a nemůže být navýšena. Celková cena dodávky zahrnuje veškeré náklady prodávajícího spojené s plněním povinností prodávajícího na základě této smlouvy, zadávací dokumentace a platných právních předpisů (tj. zejména, ale nikoliv pouze náklady prodávajícího na dopravu, pojištění, zapojení přístrojů či zařízení, atp.). </w:t>
      </w:r>
    </w:p>
    <w:p w14:paraId="00000041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hAnsi="Arial" w:cs="Arial"/>
        </w:rPr>
        <w:br w:type="page"/>
      </w:r>
      <w:r w:rsidRPr="00595E39">
        <w:rPr>
          <w:rFonts w:ascii="Arial" w:eastAsia="Times New Roman" w:hAnsi="Arial" w:cs="Arial"/>
          <w:b/>
          <w:sz w:val="20"/>
          <w:szCs w:val="20"/>
        </w:rPr>
        <w:lastRenderedPageBreak/>
        <w:t>Článek III.</w:t>
      </w:r>
    </w:p>
    <w:p w14:paraId="00000042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Platební podmínky</w:t>
      </w:r>
    </w:p>
    <w:p w14:paraId="00000043" w14:textId="62468A04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3.1</w:t>
      </w:r>
      <w:r w:rsidRPr="00595E39">
        <w:rPr>
          <w:rFonts w:ascii="Arial" w:eastAsia="Times New Roman" w:hAnsi="Arial" w:cs="Arial"/>
          <w:sz w:val="20"/>
          <w:szCs w:val="20"/>
        </w:rPr>
        <w:tab/>
        <w:t>Celková cena dodávky bude uhrazena jednou fakturou.</w:t>
      </w:r>
    </w:p>
    <w:p w14:paraId="00000044" w14:textId="77777777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3.2</w:t>
      </w:r>
      <w:r w:rsidRPr="00595E39">
        <w:rPr>
          <w:rFonts w:ascii="Arial" w:eastAsia="Times New Roman" w:hAnsi="Arial" w:cs="Arial"/>
          <w:sz w:val="20"/>
          <w:szCs w:val="20"/>
        </w:rPr>
        <w:tab/>
        <w:t>Kupující je povinen bezhotovostně bankovním převodem zaplatit prodávajícímu za dodávku cenu ve výši dohodnuté v čl. 2 smlouvy, a to na základě jím vystaveného a kupujícímu prokazatelně doručeného daňového dokladu.</w:t>
      </w:r>
    </w:p>
    <w:p w14:paraId="00000045" w14:textId="77777777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3.3</w:t>
      </w:r>
      <w:r w:rsidRPr="00595E39">
        <w:rPr>
          <w:rFonts w:ascii="Arial" w:eastAsia="Times New Roman" w:hAnsi="Arial" w:cs="Arial"/>
          <w:sz w:val="20"/>
          <w:szCs w:val="20"/>
        </w:rPr>
        <w:tab/>
        <w:t>Daňový doklad musí obsahovat všechny náležitosti řádného daňového a účetního dokladu ve smyslu příslušných právních předpisů. Součástí dokladu bude položkový soupis dodaných předmětů. V případě, že daňový doklad (faktura) nebude mít odpovídající náležitosti stanovené v tomto článku, je kupující oprávněn zaslat ji ve lhůtě splatnosti zpět prodávajícímu k doplnění či úpravě, aniž se dostane do prodlení se splatností – lhůta splatnosti počíná běžet znovu od opětovného doručení náležitě doplněného či opraveného dokladu kupujícímu.</w:t>
      </w:r>
    </w:p>
    <w:p w14:paraId="00000046" w14:textId="6371D680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3.4</w:t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Přílohou a součástí daňového dokladu musí být kupujícím potvrzený </w:t>
      </w:r>
      <w:r w:rsidR="00642F2B">
        <w:rPr>
          <w:rFonts w:ascii="Arial" w:eastAsia="Times New Roman" w:hAnsi="Arial" w:cs="Arial"/>
          <w:sz w:val="20"/>
          <w:szCs w:val="20"/>
        </w:rPr>
        <w:t>dodací list</w:t>
      </w:r>
      <w:r w:rsidRPr="00595E39">
        <w:rPr>
          <w:rFonts w:ascii="Arial" w:eastAsia="Times New Roman" w:hAnsi="Arial" w:cs="Arial"/>
          <w:sz w:val="20"/>
          <w:szCs w:val="20"/>
        </w:rPr>
        <w:t xml:space="preserve"> a převzetí příslušné dodávky jako bezvadné.</w:t>
      </w:r>
    </w:p>
    <w:p w14:paraId="00000047" w14:textId="77777777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3.5 </w:t>
      </w:r>
      <w:r w:rsidRPr="00595E39">
        <w:rPr>
          <w:rFonts w:ascii="Arial" w:eastAsia="Times New Roman" w:hAnsi="Arial" w:cs="Arial"/>
          <w:sz w:val="20"/>
          <w:szCs w:val="20"/>
        </w:rPr>
        <w:tab/>
        <w:t>Splatnost daňového dokladu je stanovena 30 dní od data předání.</w:t>
      </w:r>
    </w:p>
    <w:p w14:paraId="00000048" w14:textId="77777777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 </w:t>
      </w:r>
    </w:p>
    <w:p w14:paraId="00000049" w14:textId="77777777" w:rsidR="00D910FE" w:rsidRPr="00595E39" w:rsidRDefault="004C25C4">
      <w:pPr>
        <w:tabs>
          <w:tab w:val="left" w:pos="709"/>
        </w:tabs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Článek IV.</w:t>
      </w:r>
    </w:p>
    <w:p w14:paraId="0000004A" w14:textId="77777777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Dodací doba a místo plnění</w:t>
      </w:r>
    </w:p>
    <w:p w14:paraId="0000004B" w14:textId="250A1952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4.1</w:t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Prodávající se zavazuje dodat dodávku v termínu do: </w:t>
      </w:r>
      <w:r w:rsidR="00642F2B" w:rsidRPr="00642F2B">
        <w:rPr>
          <w:rFonts w:ascii="Arial" w:eastAsia="Times New Roman" w:hAnsi="Arial" w:cs="Arial"/>
          <w:b/>
          <w:bCs/>
          <w:color w:val="FF0000"/>
          <w:sz w:val="20"/>
          <w:szCs w:val="20"/>
        </w:rPr>
        <w:t>2</w:t>
      </w:r>
      <w:r w:rsidR="004D5F82">
        <w:rPr>
          <w:rFonts w:ascii="Arial" w:eastAsia="Times New Roman" w:hAnsi="Arial" w:cs="Arial"/>
          <w:b/>
          <w:bCs/>
          <w:color w:val="FF0000"/>
          <w:sz w:val="20"/>
          <w:szCs w:val="20"/>
        </w:rPr>
        <w:t>5</w:t>
      </w:r>
      <w:r w:rsidRPr="00642F2B">
        <w:rPr>
          <w:rFonts w:ascii="Arial" w:eastAsia="Times New Roman" w:hAnsi="Arial" w:cs="Arial"/>
          <w:b/>
          <w:bCs/>
          <w:color w:val="FF0000"/>
          <w:sz w:val="20"/>
          <w:szCs w:val="20"/>
        </w:rPr>
        <w:t>.</w:t>
      </w:r>
      <w:r w:rsidRPr="00642F2B">
        <w:rPr>
          <w:rFonts w:ascii="Arial" w:eastAsia="Times New Roman" w:hAnsi="Arial" w:cs="Arial"/>
          <w:b/>
          <w:color w:val="FF0000"/>
          <w:sz w:val="20"/>
          <w:szCs w:val="20"/>
        </w:rPr>
        <w:t xml:space="preserve"> </w:t>
      </w:r>
      <w:r w:rsidR="00642F2B">
        <w:rPr>
          <w:rFonts w:ascii="Arial" w:eastAsia="Times New Roman" w:hAnsi="Arial" w:cs="Arial"/>
          <w:b/>
          <w:color w:val="FF0000"/>
          <w:sz w:val="20"/>
          <w:szCs w:val="20"/>
        </w:rPr>
        <w:t>11</w:t>
      </w:r>
      <w:r w:rsidR="00A03B30" w:rsidRPr="00642F2B">
        <w:rPr>
          <w:rFonts w:ascii="Arial" w:eastAsia="Times New Roman" w:hAnsi="Arial" w:cs="Arial"/>
          <w:b/>
          <w:color w:val="FF0000"/>
          <w:sz w:val="20"/>
          <w:szCs w:val="20"/>
        </w:rPr>
        <w:t>. 202</w:t>
      </w:r>
      <w:r w:rsidR="00642F2B">
        <w:rPr>
          <w:rFonts w:ascii="Arial" w:eastAsia="Times New Roman" w:hAnsi="Arial" w:cs="Arial"/>
          <w:b/>
          <w:color w:val="FF0000"/>
          <w:sz w:val="20"/>
          <w:szCs w:val="20"/>
        </w:rPr>
        <w:t>6</w:t>
      </w:r>
    </w:p>
    <w:p w14:paraId="0000004C" w14:textId="36BB3D8C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4.2</w:t>
      </w:r>
      <w:r w:rsidRPr="00595E39">
        <w:rPr>
          <w:rFonts w:ascii="Arial" w:eastAsia="Times New Roman" w:hAnsi="Arial" w:cs="Arial"/>
          <w:sz w:val="20"/>
          <w:szCs w:val="20"/>
        </w:rPr>
        <w:tab/>
        <w:t>Místem dodávky jsou prostory Obchodní akademie a Jazykové školy s právem státní jazykové zkoušky Pardubice, Štefánikova 325</w:t>
      </w:r>
      <w:r w:rsidR="00A03B30" w:rsidRPr="00595E39">
        <w:rPr>
          <w:rFonts w:ascii="Arial" w:eastAsia="Times New Roman" w:hAnsi="Arial" w:cs="Arial"/>
          <w:sz w:val="20"/>
          <w:szCs w:val="20"/>
        </w:rPr>
        <w:t>.</w:t>
      </w:r>
    </w:p>
    <w:p w14:paraId="0000004D" w14:textId="77777777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4.3</w:t>
      </w:r>
      <w:r w:rsidRPr="00595E39">
        <w:rPr>
          <w:rFonts w:ascii="Arial" w:eastAsia="Times New Roman" w:hAnsi="Arial" w:cs="Arial"/>
          <w:sz w:val="20"/>
          <w:szCs w:val="20"/>
        </w:rPr>
        <w:tab/>
        <w:t>Prodávající bere na vědomí, že kupující výslovně požaduje dodání veškeré nezbytné dokumentace.</w:t>
      </w:r>
    </w:p>
    <w:p w14:paraId="0000004E" w14:textId="77777777" w:rsidR="00D910FE" w:rsidRPr="00595E39" w:rsidRDefault="00D910FE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p w14:paraId="0000004F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Článek V.</w:t>
      </w:r>
    </w:p>
    <w:p w14:paraId="00000050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Záruční doba</w:t>
      </w:r>
    </w:p>
    <w:p w14:paraId="00000051" w14:textId="2AF1E0BF" w:rsidR="00D910FE" w:rsidRPr="00595E39" w:rsidRDefault="004C25C4">
      <w:pPr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5.1</w:t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Smluvní strany sjednávají, že záruční doba na dodávku je min. </w:t>
      </w:r>
      <w:r w:rsidR="00A03B30" w:rsidRPr="00595E39">
        <w:rPr>
          <w:rFonts w:ascii="Arial" w:eastAsia="Times New Roman" w:hAnsi="Arial" w:cs="Arial"/>
          <w:sz w:val="20"/>
          <w:szCs w:val="20"/>
        </w:rPr>
        <w:t>36</w:t>
      </w:r>
      <w:r w:rsidRPr="00595E39">
        <w:rPr>
          <w:rFonts w:ascii="Arial" w:eastAsia="Times New Roman" w:hAnsi="Arial" w:cs="Arial"/>
          <w:sz w:val="20"/>
          <w:szCs w:val="20"/>
        </w:rPr>
        <w:t xml:space="preserve"> měsíců ode dne, kdy byla jako bezvadná převzata kupujícím, pokud není součástí nabídky uvedena záruční doba pro danou položku jako vyšší. </w:t>
      </w:r>
      <w:r w:rsidR="00642F2B">
        <w:rPr>
          <w:rFonts w:ascii="Arial" w:eastAsia="Times New Roman" w:hAnsi="Arial" w:cs="Arial"/>
          <w:sz w:val="20"/>
          <w:szCs w:val="20"/>
        </w:rPr>
        <w:t xml:space="preserve"> </w:t>
      </w:r>
    </w:p>
    <w:p w14:paraId="00000052" w14:textId="77777777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</w:p>
    <w:p w14:paraId="00000053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Článek VI.</w:t>
      </w:r>
    </w:p>
    <w:p w14:paraId="00000054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Ujednání společná a závěrečná</w:t>
      </w:r>
    </w:p>
    <w:p w14:paraId="00000055" w14:textId="77777777" w:rsidR="00D910FE" w:rsidRPr="00595E39" w:rsidRDefault="004C25C4">
      <w:pPr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6.1</w:t>
      </w:r>
      <w:r w:rsidRPr="00595E39">
        <w:rPr>
          <w:rFonts w:ascii="Arial" w:eastAsia="Times New Roman" w:hAnsi="Arial" w:cs="Arial"/>
          <w:sz w:val="20"/>
          <w:szCs w:val="20"/>
        </w:rPr>
        <w:tab/>
        <w:t>Otázky touto smlouvou výslovně neupravené se řídí příslušnými ustanoveními zákona č. 89/2012 Sb., občanského zákoníku, ve znění pozdějších předpisů (dále jen občanský zákoník) a dalšími právními předpisy.</w:t>
      </w:r>
    </w:p>
    <w:p w14:paraId="00000056" w14:textId="77777777" w:rsidR="00D910FE" w:rsidRPr="00595E39" w:rsidRDefault="004C25C4">
      <w:pPr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6.2</w:t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Prodávající si je vědom, že je ve smyslu </w:t>
      </w:r>
      <w:proofErr w:type="spellStart"/>
      <w:r w:rsidRPr="00595E39">
        <w:rPr>
          <w:rFonts w:ascii="Arial" w:eastAsia="Times New Roman" w:hAnsi="Arial" w:cs="Arial"/>
          <w:sz w:val="20"/>
          <w:szCs w:val="20"/>
        </w:rPr>
        <w:t>ust</w:t>
      </w:r>
      <w:proofErr w:type="spellEnd"/>
      <w:r w:rsidRPr="00595E39">
        <w:rPr>
          <w:rFonts w:ascii="Arial" w:eastAsia="Times New Roman" w:hAnsi="Arial" w:cs="Arial"/>
          <w:sz w:val="20"/>
          <w:szCs w:val="20"/>
        </w:rPr>
        <w:t>. § 2 písm. e) zákona č. 320/2001 Sb., o finanční kontrole ve veřejné správě a o změně některých zákonů, ve znění pozdějších předpisů (dále jen „zákon o finanční kontrole“), povinen spolupůsobit při výkonu finanční kontroly.</w:t>
      </w:r>
    </w:p>
    <w:p w14:paraId="00000057" w14:textId="77777777" w:rsidR="00D910FE" w:rsidRPr="00595E39" w:rsidRDefault="004C25C4">
      <w:pPr>
        <w:spacing w:before="120" w:after="120" w:line="240" w:lineRule="auto"/>
        <w:ind w:left="705" w:hanging="705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6.3</w:t>
      </w:r>
      <w:r w:rsidRPr="00595E39">
        <w:rPr>
          <w:rFonts w:ascii="Arial" w:eastAsia="Times New Roman" w:hAnsi="Arial" w:cs="Arial"/>
          <w:sz w:val="20"/>
          <w:szCs w:val="20"/>
        </w:rPr>
        <w:tab/>
        <w:t>Jakékoliv změny této smlouvy lze činit pouze písemně, a to formou vzestupně číslovaných dodatků, odsouhlasených a podepsaných oprávněnými zástupci obou smluvních stran.</w:t>
      </w:r>
    </w:p>
    <w:p w14:paraId="00000059" w14:textId="60AD788E" w:rsidR="00D910FE" w:rsidRPr="00595E39" w:rsidRDefault="004C25C4" w:rsidP="00595E39">
      <w:pPr>
        <w:spacing w:before="120" w:after="120" w:line="240" w:lineRule="auto"/>
        <w:ind w:left="705" w:hanging="705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6.4</w:t>
      </w:r>
      <w:r w:rsidRPr="00595E39">
        <w:rPr>
          <w:rFonts w:ascii="Arial" w:eastAsia="Times New Roman" w:hAnsi="Arial" w:cs="Arial"/>
          <w:sz w:val="20"/>
          <w:szCs w:val="20"/>
        </w:rPr>
        <w:tab/>
        <w:t>Neplatnost, neúčinnost nebo nevynutitelnost jakéhokoliv ustanovení smlouvy nemá vliv na platnost,</w:t>
      </w:r>
      <w:r w:rsidR="00595E39">
        <w:rPr>
          <w:rFonts w:ascii="Arial" w:eastAsia="Times New Roman" w:hAnsi="Arial" w:cs="Arial"/>
          <w:sz w:val="20"/>
          <w:szCs w:val="20"/>
        </w:rPr>
        <w:t xml:space="preserve"> </w:t>
      </w:r>
      <w:r w:rsidRPr="00595E39">
        <w:rPr>
          <w:rFonts w:ascii="Arial" w:eastAsia="Times New Roman" w:hAnsi="Arial" w:cs="Arial"/>
          <w:sz w:val="20"/>
          <w:szCs w:val="20"/>
        </w:rPr>
        <w:t>účinnost nebo vynutitelnost ostatních ustanovení smlouvy. Smluvní strany mají povinnost takové ujednání okamžitě nahradit smluvním ujednáním bezvadným. V případě rozporu textu smlouvy a příloh, má vždy přednost text smlouvy.</w:t>
      </w:r>
    </w:p>
    <w:p w14:paraId="0000005A" w14:textId="5FE18F96" w:rsidR="00D910FE" w:rsidRPr="00595E39" w:rsidRDefault="004C25C4" w:rsidP="00595E39">
      <w:pPr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6.5</w:t>
      </w:r>
      <w:r w:rsidRPr="00595E39">
        <w:rPr>
          <w:rFonts w:ascii="Arial" w:eastAsia="Times New Roman" w:hAnsi="Arial" w:cs="Arial"/>
          <w:sz w:val="20"/>
          <w:szCs w:val="20"/>
        </w:rPr>
        <w:tab/>
        <w:t>Veškeré spory vzniklé z této smlouvy budou rozhodovány ve shodě s českým právním řádem obecnými</w:t>
      </w:r>
      <w:r w:rsidR="00595E39">
        <w:rPr>
          <w:rFonts w:ascii="Arial" w:eastAsia="Times New Roman" w:hAnsi="Arial" w:cs="Arial"/>
          <w:sz w:val="20"/>
          <w:szCs w:val="20"/>
        </w:rPr>
        <w:t xml:space="preserve"> </w:t>
      </w:r>
      <w:r w:rsidRPr="00595E39">
        <w:rPr>
          <w:rFonts w:ascii="Arial" w:eastAsia="Times New Roman" w:hAnsi="Arial" w:cs="Arial"/>
          <w:sz w:val="20"/>
          <w:szCs w:val="20"/>
        </w:rPr>
        <w:t>soudy.</w:t>
      </w:r>
    </w:p>
    <w:p w14:paraId="0000005C" w14:textId="2271FAE4" w:rsidR="00D910FE" w:rsidRPr="00595E39" w:rsidRDefault="004C25C4" w:rsidP="00595E39">
      <w:pPr>
        <w:spacing w:before="120" w:after="120" w:line="240" w:lineRule="auto"/>
        <w:ind w:left="1429" w:hanging="720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lastRenderedPageBreak/>
        <w:t>6.6</w:t>
      </w:r>
      <w:r w:rsidRPr="00595E39">
        <w:rPr>
          <w:rFonts w:ascii="Arial" w:eastAsia="Times New Roman" w:hAnsi="Arial" w:cs="Arial"/>
          <w:sz w:val="20"/>
          <w:szCs w:val="20"/>
        </w:rPr>
        <w:tab/>
        <w:t>Tato smlouva nabývá platnosti okamžikem jejího podepsání poslední ze smluvních stran a účinnosti dnem jejího zveřejnění v registru smluv. Smluvní strany berou na vědomí, že nebude-li smlouva zveřejněna ani po uplynutí 3 měsíců od jejího uzavření, je následujícím dnem zrušena od počátku.</w:t>
      </w:r>
    </w:p>
    <w:p w14:paraId="0000005E" w14:textId="508B098A" w:rsidR="00D910FE" w:rsidRPr="00595E39" w:rsidRDefault="004C25C4" w:rsidP="00595E39">
      <w:pPr>
        <w:spacing w:before="120" w:after="120" w:line="240" w:lineRule="auto"/>
        <w:ind w:left="1429" w:hanging="710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6.7</w:t>
      </w:r>
      <w:r w:rsidRPr="00595E39">
        <w:rPr>
          <w:rFonts w:ascii="Arial" w:eastAsia="Times New Roman" w:hAnsi="Arial" w:cs="Arial"/>
          <w:sz w:val="20"/>
          <w:szCs w:val="20"/>
        </w:rPr>
        <w:tab/>
        <w:t>S ohledem na povinnosti plynoucí ze zákona č. 340/2015 Sb., o registru smluv sjednávají smluvní strany následující:</w:t>
      </w:r>
    </w:p>
    <w:p w14:paraId="0000005F" w14:textId="77777777" w:rsidR="00D910FE" w:rsidRPr="00595E39" w:rsidRDefault="004C25C4" w:rsidP="004C25C4">
      <w:pPr>
        <w:spacing w:before="120" w:after="120" w:line="240" w:lineRule="auto"/>
        <w:ind w:left="142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a)</w:t>
      </w:r>
      <w:r w:rsidRPr="00595E39">
        <w:rPr>
          <w:rFonts w:ascii="Arial" w:eastAsia="Times New Roman" w:hAnsi="Arial" w:cs="Arial"/>
          <w:sz w:val="20"/>
          <w:szCs w:val="20"/>
        </w:rPr>
        <w:tab/>
        <w:t>Kupující odešle tuto smlouvu ke zveřejnění v registru smluv vedeném Ministerstvem vnitra ČR bezprostředně po jejím uzavření.</w:t>
      </w:r>
    </w:p>
    <w:p w14:paraId="00000060" w14:textId="77777777" w:rsidR="00D910FE" w:rsidRPr="00595E39" w:rsidRDefault="004C25C4" w:rsidP="004C25C4">
      <w:pPr>
        <w:spacing w:before="120" w:after="120" w:line="240" w:lineRule="auto"/>
        <w:ind w:left="142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b)</w:t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Smluvní strany prohlašují, že žádná část smlouvy nenaplňuje znaky obchodního tajemství ve smyslu </w:t>
      </w:r>
      <w:proofErr w:type="spellStart"/>
      <w:r w:rsidRPr="00595E39">
        <w:rPr>
          <w:rFonts w:ascii="Arial" w:eastAsia="Times New Roman" w:hAnsi="Arial" w:cs="Arial"/>
          <w:sz w:val="20"/>
          <w:szCs w:val="20"/>
        </w:rPr>
        <w:t>ust</w:t>
      </w:r>
      <w:proofErr w:type="spellEnd"/>
      <w:r w:rsidRPr="00595E39">
        <w:rPr>
          <w:rFonts w:ascii="Arial" w:eastAsia="Times New Roman" w:hAnsi="Arial" w:cs="Arial"/>
          <w:sz w:val="20"/>
          <w:szCs w:val="20"/>
        </w:rPr>
        <w:t>. § 504 občanského zákoníku.</w:t>
      </w:r>
    </w:p>
    <w:p w14:paraId="00000061" w14:textId="77777777" w:rsidR="00D910FE" w:rsidRPr="00595E39" w:rsidRDefault="004C25C4" w:rsidP="004C25C4">
      <w:pPr>
        <w:spacing w:before="120" w:after="120" w:line="240" w:lineRule="auto"/>
        <w:ind w:left="142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c)</w:t>
      </w:r>
      <w:r w:rsidRPr="00595E39">
        <w:rPr>
          <w:rFonts w:ascii="Arial" w:eastAsia="Times New Roman" w:hAnsi="Arial" w:cs="Arial"/>
          <w:sz w:val="20"/>
          <w:szCs w:val="20"/>
        </w:rPr>
        <w:tab/>
        <w:t>Prodávající prohlašuje, že jím ve smlouvě uvedené údaje, na které se mohou vztahovat předpisy o ochraně osobních údajů, jsou buď údaji veřejně dostupnými, nebo s jejich zpracováním kupujícím po dobu neurčitou za účelem zveřejnění smlouvy v registru smluv souhlasí.</w:t>
      </w:r>
    </w:p>
    <w:p w14:paraId="00000063" w14:textId="2B90D245" w:rsidR="00D910FE" w:rsidRPr="00595E39" w:rsidRDefault="00A03B30" w:rsidP="00595E39">
      <w:pPr>
        <w:spacing w:before="120" w:after="120" w:line="240" w:lineRule="auto"/>
        <w:ind w:left="1429" w:hanging="720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6.8</w:t>
      </w:r>
      <w:r w:rsidR="004C25C4" w:rsidRPr="00595E39">
        <w:rPr>
          <w:rFonts w:ascii="Arial" w:eastAsia="Times New Roman" w:hAnsi="Arial" w:cs="Arial"/>
          <w:sz w:val="20"/>
          <w:szCs w:val="20"/>
        </w:rPr>
        <w:tab/>
        <w:t>Tato smlouva je vyhotovena ve třech stejnopisech, každ</w:t>
      </w:r>
      <w:r w:rsidR="00EC1834">
        <w:rPr>
          <w:rFonts w:ascii="Arial" w:eastAsia="Times New Roman" w:hAnsi="Arial" w:cs="Arial"/>
          <w:sz w:val="20"/>
          <w:szCs w:val="20"/>
        </w:rPr>
        <w:t>ý</w:t>
      </w:r>
      <w:r w:rsidR="004C25C4" w:rsidRPr="00595E39">
        <w:rPr>
          <w:rFonts w:ascii="Arial" w:eastAsia="Times New Roman" w:hAnsi="Arial" w:cs="Arial"/>
          <w:sz w:val="20"/>
          <w:szCs w:val="20"/>
        </w:rPr>
        <w:t xml:space="preserve"> s platností originálu, z nichž kupující obdrží dvě vyhotovení a prodávající vyhotovení jedno.</w:t>
      </w:r>
    </w:p>
    <w:p w14:paraId="00000065" w14:textId="6DDF77AE" w:rsidR="00D910FE" w:rsidRPr="00595E39" w:rsidRDefault="004C25C4" w:rsidP="00595E39">
      <w:pPr>
        <w:spacing w:before="120" w:after="120" w:line="240" w:lineRule="auto"/>
        <w:ind w:left="142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6.9</w:t>
      </w:r>
      <w:r w:rsidRPr="00595E39">
        <w:rPr>
          <w:rFonts w:ascii="Arial" w:eastAsia="Times New Roman" w:hAnsi="Arial" w:cs="Arial"/>
          <w:sz w:val="20"/>
          <w:szCs w:val="20"/>
        </w:rPr>
        <w:tab/>
        <w:t>Smluvní strany stvrzují, že si smlouvu přečetly, její obsah a obsah příloh podrobně znají</w:t>
      </w:r>
      <w:r w:rsidR="00EC1834">
        <w:rPr>
          <w:rFonts w:ascii="Arial" w:eastAsia="Times New Roman" w:hAnsi="Arial" w:cs="Arial"/>
          <w:sz w:val="20"/>
          <w:szCs w:val="20"/>
        </w:rPr>
        <w:t>,</w:t>
      </w:r>
      <w:r w:rsidRPr="00595E39">
        <w:rPr>
          <w:rFonts w:ascii="Arial" w:eastAsia="Times New Roman" w:hAnsi="Arial" w:cs="Arial"/>
          <w:sz w:val="20"/>
          <w:szCs w:val="20"/>
        </w:rPr>
        <w:t xml:space="preserve"> a souhlasí s ní. Smluvní strany prohlašují, že se smlouvou cítí být vázány, že ustanovení smlouvy jim jsou jasná a že tato byla uzavřena určitě, vážně a srozumitelně, na základě jejich pravé a svobodné vůle, nikoliv za nápadně nevýhodných podmínek nebo v tísni, na důkaz čehož připojují níže své podpisy.</w:t>
      </w:r>
    </w:p>
    <w:p w14:paraId="00000066" w14:textId="77777777" w:rsidR="00D910FE" w:rsidRPr="00595E39" w:rsidRDefault="00D910FE">
      <w:pPr>
        <w:spacing w:before="120" w:after="120" w:line="240" w:lineRule="auto"/>
        <w:ind w:left="709"/>
        <w:jc w:val="both"/>
        <w:rPr>
          <w:rFonts w:ascii="Arial" w:eastAsia="Times New Roman" w:hAnsi="Arial" w:cs="Arial"/>
          <w:sz w:val="20"/>
          <w:szCs w:val="20"/>
        </w:rPr>
      </w:pPr>
    </w:p>
    <w:p w14:paraId="00000067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68" w14:textId="77777777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Příloha</w:t>
      </w:r>
      <w:r w:rsidRPr="00595E39">
        <w:rPr>
          <w:rFonts w:ascii="Arial" w:eastAsia="Times New Roman" w:hAnsi="Arial" w:cs="Arial"/>
          <w:sz w:val="20"/>
          <w:szCs w:val="20"/>
        </w:rPr>
        <w:t>:</w:t>
      </w:r>
    </w:p>
    <w:p w14:paraId="00000069" w14:textId="1FB099D8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Příloha č. 1 – </w:t>
      </w:r>
      <w:r w:rsidR="00EC1834">
        <w:rPr>
          <w:rFonts w:ascii="Arial" w:eastAsia="Times New Roman" w:hAnsi="Arial" w:cs="Arial"/>
          <w:sz w:val="20"/>
          <w:szCs w:val="20"/>
        </w:rPr>
        <w:t>Technická s</w:t>
      </w:r>
      <w:r w:rsidRPr="00595E39">
        <w:rPr>
          <w:rFonts w:ascii="Arial" w:eastAsia="Times New Roman" w:hAnsi="Arial" w:cs="Arial"/>
          <w:sz w:val="20"/>
          <w:szCs w:val="20"/>
        </w:rPr>
        <w:t>pecifikace</w:t>
      </w:r>
    </w:p>
    <w:p w14:paraId="0000006A" w14:textId="77777777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Příloha č. 2 - Obchodní podmínky</w:t>
      </w:r>
    </w:p>
    <w:p w14:paraId="0000006B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6C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6D" w14:textId="5D17E2B8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Pardubice dne: </w:t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="00EC1834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Pardubice dne: </w:t>
      </w:r>
    </w:p>
    <w:p w14:paraId="0000006E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6F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70" w14:textId="77777777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Za kupujícího</w:t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  <w:t>Za prodávajícího</w:t>
      </w:r>
    </w:p>
    <w:p w14:paraId="00000071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72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73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74" w14:textId="5AEAFA0C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…………………………</w:t>
      </w:r>
      <w:r w:rsidR="00A03B30" w:rsidRPr="00595E39">
        <w:rPr>
          <w:rFonts w:ascii="Arial" w:eastAsia="Times New Roman" w:hAnsi="Arial" w:cs="Arial"/>
          <w:sz w:val="20"/>
          <w:szCs w:val="20"/>
        </w:rPr>
        <w:t>…………</w:t>
      </w:r>
      <w:r w:rsidRPr="00595E39">
        <w:rPr>
          <w:rFonts w:ascii="Arial" w:eastAsia="Times New Roman" w:hAnsi="Arial" w:cs="Arial"/>
          <w:sz w:val="20"/>
          <w:szCs w:val="20"/>
        </w:rPr>
        <w:t>….</w:t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  <w:t>…………………………………</w:t>
      </w:r>
    </w:p>
    <w:p w14:paraId="00000075" w14:textId="786199F0" w:rsidR="00D910FE" w:rsidRPr="00595E39" w:rsidRDefault="004C25C4" w:rsidP="00A8263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Obchodní akademie a Jazyková škola</w:t>
      </w:r>
      <w:r w:rsidR="00A8134F">
        <w:rPr>
          <w:rFonts w:ascii="Arial" w:eastAsia="Times New Roman" w:hAnsi="Arial" w:cs="Arial"/>
          <w:sz w:val="20"/>
          <w:szCs w:val="20"/>
        </w:rPr>
        <w:tab/>
      </w:r>
      <w:r w:rsidR="00A8134F">
        <w:rPr>
          <w:rFonts w:ascii="Arial" w:eastAsia="Times New Roman" w:hAnsi="Arial" w:cs="Arial"/>
          <w:sz w:val="20"/>
          <w:szCs w:val="20"/>
        </w:rPr>
        <w:tab/>
      </w:r>
      <w:r w:rsidR="00A8134F">
        <w:rPr>
          <w:rFonts w:ascii="Arial" w:eastAsia="Times New Roman" w:hAnsi="Arial" w:cs="Arial"/>
          <w:sz w:val="20"/>
          <w:szCs w:val="20"/>
        </w:rPr>
        <w:tab/>
      </w:r>
      <w:r w:rsidR="00A8134F">
        <w:rPr>
          <w:rFonts w:ascii="Arial" w:eastAsia="Times New Roman" w:hAnsi="Arial" w:cs="Arial"/>
          <w:sz w:val="20"/>
          <w:szCs w:val="20"/>
        </w:rPr>
        <w:tab/>
      </w:r>
      <w:r w:rsidR="00A8134F">
        <w:rPr>
          <w:rFonts w:ascii="Arial" w:eastAsia="Times New Roman" w:hAnsi="Arial" w:cs="Arial"/>
          <w:sz w:val="20"/>
          <w:szCs w:val="20"/>
        </w:rPr>
        <w:tab/>
      </w:r>
    </w:p>
    <w:p w14:paraId="00000076" w14:textId="7717CD40" w:rsidR="00D910FE" w:rsidRPr="00595E39" w:rsidRDefault="004C25C4" w:rsidP="00A8263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s právem státní jazykové zkoušky </w:t>
      </w:r>
      <w:r w:rsidR="00A8134F">
        <w:rPr>
          <w:rFonts w:ascii="Arial" w:eastAsia="Times New Roman" w:hAnsi="Arial" w:cs="Arial"/>
          <w:sz w:val="20"/>
          <w:szCs w:val="20"/>
        </w:rPr>
        <w:tab/>
      </w:r>
      <w:r w:rsidR="00A8134F">
        <w:rPr>
          <w:rFonts w:ascii="Arial" w:eastAsia="Times New Roman" w:hAnsi="Arial" w:cs="Arial"/>
          <w:sz w:val="20"/>
          <w:szCs w:val="20"/>
        </w:rPr>
        <w:tab/>
      </w:r>
      <w:r w:rsidR="00A8134F">
        <w:rPr>
          <w:rFonts w:ascii="Arial" w:eastAsia="Times New Roman" w:hAnsi="Arial" w:cs="Arial"/>
          <w:sz w:val="20"/>
          <w:szCs w:val="20"/>
        </w:rPr>
        <w:tab/>
      </w:r>
      <w:r w:rsidR="00A8134F">
        <w:rPr>
          <w:rFonts w:ascii="Arial" w:eastAsia="Times New Roman" w:hAnsi="Arial" w:cs="Arial"/>
          <w:sz w:val="20"/>
          <w:szCs w:val="20"/>
        </w:rPr>
        <w:tab/>
      </w:r>
    </w:p>
    <w:p w14:paraId="00000077" w14:textId="77777777" w:rsidR="00D910FE" w:rsidRPr="00595E39" w:rsidRDefault="004C25C4" w:rsidP="00A8263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Pardubice, Štefánikova 325</w:t>
      </w:r>
      <w:bookmarkStart w:id="0" w:name="_GoBack"/>
      <w:bookmarkEnd w:id="0"/>
    </w:p>
    <w:p w14:paraId="00000078" w14:textId="77777777" w:rsidR="00D910FE" w:rsidRPr="00595E39" w:rsidRDefault="004C25C4" w:rsidP="00A8263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Ing. Monika Dobešová, ředitelka školy</w:t>
      </w:r>
    </w:p>
    <w:p w14:paraId="00000079" w14:textId="77777777" w:rsidR="00D910FE" w:rsidRPr="00595E39" w:rsidRDefault="00D910F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567"/>
        <w:rPr>
          <w:rFonts w:ascii="Arial" w:eastAsia="Times New Roman" w:hAnsi="Arial" w:cs="Arial"/>
          <w:color w:val="000000"/>
          <w:sz w:val="20"/>
          <w:szCs w:val="20"/>
        </w:rPr>
      </w:pPr>
    </w:p>
    <w:sectPr w:rsidR="00D910FE" w:rsidRPr="00595E39" w:rsidSect="00595E39">
      <w:headerReference w:type="default" r:id="rId8"/>
      <w:footerReference w:type="default" r:id="rId9"/>
      <w:pgSz w:w="11906" w:h="16838"/>
      <w:pgMar w:top="1276" w:right="1418" w:bottom="1276" w:left="1418" w:header="568" w:footer="53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6068EB" w14:textId="77777777" w:rsidR="002D43F4" w:rsidRDefault="002D43F4">
      <w:pPr>
        <w:spacing w:after="0" w:line="240" w:lineRule="auto"/>
      </w:pPr>
      <w:r>
        <w:separator/>
      </w:r>
    </w:p>
  </w:endnote>
  <w:endnote w:type="continuationSeparator" w:id="0">
    <w:p w14:paraId="7E1740EE" w14:textId="77777777" w:rsidR="002D43F4" w:rsidRDefault="002D4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FD44B" w14:textId="34A8CB5B" w:rsidR="00A03B30" w:rsidRDefault="002D43F4">
    <w:pPr>
      <w:pStyle w:val="Zpat"/>
    </w:pPr>
    <w:sdt>
      <w:sdtPr>
        <w:id w:val="454455888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A03B30" w:rsidRPr="00A03B30">
              <w:t xml:space="preserve">Stránka </w:t>
            </w:r>
            <w:r w:rsidR="00A03B30" w:rsidRPr="00A03B30">
              <w:rPr>
                <w:bCs/>
                <w:sz w:val="24"/>
                <w:szCs w:val="24"/>
              </w:rPr>
              <w:fldChar w:fldCharType="begin"/>
            </w:r>
            <w:r w:rsidR="00A03B30" w:rsidRPr="00A03B30">
              <w:rPr>
                <w:bCs/>
              </w:rPr>
              <w:instrText>PAGE</w:instrText>
            </w:r>
            <w:r w:rsidR="00A03B30" w:rsidRPr="00A03B30">
              <w:rPr>
                <w:bCs/>
                <w:sz w:val="24"/>
                <w:szCs w:val="24"/>
              </w:rPr>
              <w:fldChar w:fldCharType="separate"/>
            </w:r>
            <w:r w:rsidR="00A8263D">
              <w:rPr>
                <w:bCs/>
                <w:noProof/>
              </w:rPr>
              <w:t>2</w:t>
            </w:r>
            <w:r w:rsidR="00A03B30" w:rsidRPr="00A03B30">
              <w:rPr>
                <w:bCs/>
                <w:sz w:val="24"/>
                <w:szCs w:val="24"/>
              </w:rPr>
              <w:fldChar w:fldCharType="end"/>
            </w:r>
            <w:r w:rsidR="00A03B30" w:rsidRPr="00A03B30">
              <w:t xml:space="preserve"> z </w:t>
            </w:r>
            <w:r w:rsidR="00A03B30" w:rsidRPr="00A03B30">
              <w:rPr>
                <w:bCs/>
                <w:sz w:val="24"/>
                <w:szCs w:val="24"/>
              </w:rPr>
              <w:fldChar w:fldCharType="begin"/>
            </w:r>
            <w:r w:rsidR="00A03B30" w:rsidRPr="00A03B30">
              <w:rPr>
                <w:bCs/>
              </w:rPr>
              <w:instrText>NUMPAGES</w:instrText>
            </w:r>
            <w:r w:rsidR="00A03B30" w:rsidRPr="00A03B30">
              <w:rPr>
                <w:bCs/>
                <w:sz w:val="24"/>
                <w:szCs w:val="24"/>
              </w:rPr>
              <w:fldChar w:fldCharType="separate"/>
            </w:r>
            <w:r w:rsidR="00A8263D">
              <w:rPr>
                <w:bCs/>
                <w:noProof/>
              </w:rPr>
              <w:t>4</w:t>
            </w:r>
            <w:r w:rsidR="00A03B30" w:rsidRPr="00A03B30">
              <w:rPr>
                <w:bCs/>
                <w:sz w:val="24"/>
                <w:szCs w:val="24"/>
              </w:rPr>
              <w:fldChar w:fldCharType="end"/>
            </w:r>
          </w:sdtContent>
        </w:sdt>
      </w:sdtContent>
    </w:sdt>
    <w:r w:rsidR="00A03B30">
      <w:tab/>
    </w:r>
    <w:r w:rsidR="00A03B30">
      <w:tab/>
      <w:t xml:space="preserve">KS č. </w:t>
    </w:r>
    <w:r w:rsidR="009601D4">
      <w:t>D</w:t>
    </w:r>
    <w:r w:rsidR="00A03B30">
      <w:t>14/202</w:t>
    </w:r>
    <w:r w:rsidR="009601D4">
      <w:t>6</w:t>
    </w:r>
  </w:p>
  <w:p w14:paraId="0000007F" w14:textId="1005B726" w:rsidR="00D910FE" w:rsidRDefault="00D910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27472B" w14:textId="77777777" w:rsidR="002D43F4" w:rsidRDefault="002D43F4">
      <w:pPr>
        <w:spacing w:after="0" w:line="240" w:lineRule="auto"/>
      </w:pPr>
      <w:r>
        <w:separator/>
      </w:r>
    </w:p>
  </w:footnote>
  <w:footnote w:type="continuationSeparator" w:id="0">
    <w:p w14:paraId="6F764AB1" w14:textId="77777777" w:rsidR="002D43F4" w:rsidRDefault="002D4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7A" w14:textId="77777777" w:rsidR="00D910FE" w:rsidRDefault="00D910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Arial" w:eastAsia="Arial" w:hAnsi="Arial" w:cs="Arial"/>
        <w:color w:val="000000"/>
        <w:sz w:val="16"/>
        <w:szCs w:val="16"/>
      </w:rPr>
    </w:pPr>
  </w:p>
  <w:p w14:paraId="0000007B" w14:textId="1A87E695" w:rsidR="00D910FE" w:rsidRPr="009601D4" w:rsidRDefault="004C25C4">
    <w:pPr>
      <w:rPr>
        <w:rFonts w:ascii="Times New Roman" w:eastAsia="Times New Roman" w:hAnsi="Times New Roman" w:cs="Times New Roman"/>
        <w:color w:val="FF0000"/>
      </w:rPr>
    </w:pPr>
    <w:r w:rsidRPr="00065D7A">
      <w:rPr>
        <w:rFonts w:ascii="Times New Roman" w:eastAsia="Times New Roman" w:hAnsi="Times New Roman" w:cs="Times New Roman"/>
      </w:rPr>
      <w:t>Č. j.: OA-</w:t>
    </w:r>
    <w:r w:rsidR="00065D7A" w:rsidRPr="00065D7A">
      <w:rPr>
        <w:rFonts w:ascii="Times New Roman" w:eastAsia="Times New Roman" w:hAnsi="Times New Roman" w:cs="Times New Roman"/>
      </w:rPr>
      <w:t>827</w:t>
    </w:r>
    <w:r w:rsidRPr="00065D7A">
      <w:rPr>
        <w:rFonts w:ascii="Times New Roman" w:eastAsia="Times New Roman" w:hAnsi="Times New Roman" w:cs="Times New Roman"/>
      </w:rPr>
      <w:t>/202</w:t>
    </w:r>
    <w:r w:rsidR="009601D4" w:rsidRPr="00065D7A">
      <w:rPr>
        <w:rFonts w:ascii="Times New Roman" w:eastAsia="Times New Roman" w:hAnsi="Times New Roman" w:cs="Times New Roman"/>
      </w:rPr>
      <w:t>6</w:t>
    </w:r>
    <w:r w:rsidRPr="009601D4">
      <w:rPr>
        <w:rFonts w:ascii="Times New Roman" w:eastAsia="Times New Roman" w:hAnsi="Times New Roman" w:cs="Times New Roman"/>
        <w:color w:val="FF0000"/>
      </w:rPr>
      <w:t xml:space="preserve"> </w:t>
    </w:r>
  </w:p>
  <w:p w14:paraId="0000007C" w14:textId="77777777" w:rsidR="00D910FE" w:rsidRDefault="004C25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</w:t>
    </w:r>
  </w:p>
  <w:p w14:paraId="0000007D" w14:textId="77777777" w:rsidR="00D910FE" w:rsidRDefault="00D910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Arial" w:eastAsia="Arial" w:hAnsi="Arial" w:cs="Arial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E7088"/>
    <w:multiLevelType w:val="multilevel"/>
    <w:tmpl w:val="E468FD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5650A"/>
    <w:multiLevelType w:val="multilevel"/>
    <w:tmpl w:val="F4A8703E"/>
    <w:lvl w:ilvl="0">
      <w:start w:val="1"/>
      <w:numFmt w:val="lowerLetter"/>
      <w:lvlText w:val="%1)"/>
      <w:lvlJc w:val="left"/>
      <w:pPr>
        <w:ind w:left="861" w:hanging="360"/>
      </w:pPr>
    </w:lvl>
    <w:lvl w:ilvl="1">
      <w:start w:val="1"/>
      <w:numFmt w:val="lowerLetter"/>
      <w:lvlText w:val="%2."/>
      <w:lvlJc w:val="left"/>
      <w:pPr>
        <w:ind w:left="1581" w:hanging="360"/>
      </w:pPr>
    </w:lvl>
    <w:lvl w:ilvl="2">
      <w:start w:val="1"/>
      <w:numFmt w:val="lowerRoman"/>
      <w:lvlText w:val="%3."/>
      <w:lvlJc w:val="right"/>
      <w:pPr>
        <w:ind w:left="2301" w:hanging="180"/>
      </w:pPr>
    </w:lvl>
    <w:lvl w:ilvl="3">
      <w:start w:val="1"/>
      <w:numFmt w:val="decimal"/>
      <w:lvlText w:val="%4."/>
      <w:lvlJc w:val="left"/>
      <w:pPr>
        <w:ind w:left="3021" w:hanging="360"/>
      </w:pPr>
    </w:lvl>
    <w:lvl w:ilvl="4">
      <w:start w:val="1"/>
      <w:numFmt w:val="lowerLetter"/>
      <w:lvlText w:val="%5."/>
      <w:lvlJc w:val="left"/>
      <w:pPr>
        <w:ind w:left="3741" w:hanging="360"/>
      </w:pPr>
    </w:lvl>
    <w:lvl w:ilvl="5">
      <w:start w:val="1"/>
      <w:numFmt w:val="lowerRoman"/>
      <w:lvlText w:val="%6."/>
      <w:lvlJc w:val="right"/>
      <w:pPr>
        <w:ind w:left="4461" w:hanging="180"/>
      </w:pPr>
    </w:lvl>
    <w:lvl w:ilvl="6">
      <w:start w:val="1"/>
      <w:numFmt w:val="decimal"/>
      <w:lvlText w:val="%7."/>
      <w:lvlJc w:val="left"/>
      <w:pPr>
        <w:ind w:left="5181" w:hanging="360"/>
      </w:pPr>
    </w:lvl>
    <w:lvl w:ilvl="7">
      <w:start w:val="1"/>
      <w:numFmt w:val="lowerLetter"/>
      <w:lvlText w:val="%8."/>
      <w:lvlJc w:val="left"/>
      <w:pPr>
        <w:ind w:left="5901" w:hanging="360"/>
      </w:pPr>
    </w:lvl>
    <w:lvl w:ilvl="8">
      <w:start w:val="1"/>
      <w:numFmt w:val="lowerRoman"/>
      <w:lvlText w:val="%9."/>
      <w:lvlJc w:val="right"/>
      <w:pPr>
        <w:ind w:left="6621" w:hanging="180"/>
      </w:pPr>
    </w:lvl>
  </w:abstractNum>
  <w:abstractNum w:abstractNumId="2" w15:restartNumberingAfterBreak="0">
    <w:nsid w:val="48C44E10"/>
    <w:multiLevelType w:val="multilevel"/>
    <w:tmpl w:val="05A2989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0FE"/>
    <w:rsid w:val="00065D7A"/>
    <w:rsid w:val="000D3598"/>
    <w:rsid w:val="00114663"/>
    <w:rsid w:val="0011522F"/>
    <w:rsid w:val="001D3737"/>
    <w:rsid w:val="0024015A"/>
    <w:rsid w:val="002D43F4"/>
    <w:rsid w:val="00306375"/>
    <w:rsid w:val="00334862"/>
    <w:rsid w:val="003E6F62"/>
    <w:rsid w:val="004C25C4"/>
    <w:rsid w:val="004D5F82"/>
    <w:rsid w:val="004E6327"/>
    <w:rsid w:val="0051797F"/>
    <w:rsid w:val="00595E39"/>
    <w:rsid w:val="005C43F8"/>
    <w:rsid w:val="00642F2B"/>
    <w:rsid w:val="006D7014"/>
    <w:rsid w:val="00930A3B"/>
    <w:rsid w:val="00944637"/>
    <w:rsid w:val="009601D4"/>
    <w:rsid w:val="00A03B30"/>
    <w:rsid w:val="00A8134F"/>
    <w:rsid w:val="00A8263D"/>
    <w:rsid w:val="00D910FE"/>
    <w:rsid w:val="00E90D93"/>
    <w:rsid w:val="00EC1834"/>
    <w:rsid w:val="00ED03BC"/>
    <w:rsid w:val="00F6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3514A4"/>
  <w15:docId w15:val="{754BCB2E-9172-456E-9166-213C93E7A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625F8"/>
    <w:rPr>
      <w:lang w:eastAsia="en-US"/>
    </w:rPr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99"/>
    <w:qFormat/>
    <w:rsid w:val="0081126F"/>
    <w:pPr>
      <w:ind w:left="720"/>
      <w:contextualSpacing/>
    </w:pPr>
  </w:style>
  <w:style w:type="paragraph" w:styleId="Zhlav">
    <w:name w:val="header"/>
    <w:basedOn w:val="Normln"/>
    <w:link w:val="ZhlavChar"/>
    <w:rsid w:val="00F55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locked/>
    <w:rsid w:val="00F55142"/>
    <w:rPr>
      <w:rFonts w:cs="Times New Roman"/>
    </w:rPr>
  </w:style>
  <w:style w:type="paragraph" w:styleId="Zpat">
    <w:name w:val="footer"/>
    <w:basedOn w:val="Normln"/>
    <w:link w:val="ZpatChar"/>
    <w:uiPriority w:val="99"/>
    <w:rsid w:val="00F55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locked/>
    <w:rsid w:val="00F55142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9B7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9B7FBF"/>
    <w:rPr>
      <w:rFonts w:ascii="Tahoma" w:hAnsi="Tahoma" w:cs="Tahoma"/>
      <w:sz w:val="16"/>
      <w:szCs w:val="16"/>
    </w:rPr>
  </w:style>
  <w:style w:type="paragraph" w:customStyle="1" w:styleId="nadpis40">
    <w:name w:val="nadpis 4"/>
    <w:basedOn w:val="Normln"/>
    <w:link w:val="nadpis4Char"/>
    <w:autoRedefine/>
    <w:rsid w:val="00B51112"/>
    <w:pPr>
      <w:spacing w:before="200" w:after="0" w:line="240" w:lineRule="auto"/>
      <w:ind w:left="153"/>
    </w:pPr>
    <w:rPr>
      <w:rFonts w:eastAsia="Times New Roman"/>
      <w:b/>
      <w:szCs w:val="24"/>
      <w:lang w:eastAsia="cs-CZ"/>
    </w:rPr>
  </w:style>
  <w:style w:type="character" w:customStyle="1" w:styleId="nadpis4Char">
    <w:name w:val="nadpis 4 Char"/>
    <w:link w:val="nadpis40"/>
    <w:rsid w:val="00B51112"/>
    <w:rPr>
      <w:rFonts w:eastAsia="Times New Roman"/>
      <w:b/>
      <w:sz w:val="22"/>
      <w:szCs w:val="24"/>
    </w:rPr>
  </w:style>
  <w:style w:type="paragraph" w:styleId="Podnadpis">
    <w:name w:val="Subtitle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0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iNrgQsFwgP5bjH99LqyWDka7eQ==">CgMxLjA4AHIhMXlzZDVLZnNVUGR4NEE4XzZUR1JMQmYyYWhyaUN6R3cw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E4DFC937</Template>
  <TotalTime>95</TotalTime>
  <Pages>4</Pages>
  <Words>1173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HV</dc:creator>
  <cp:lastModifiedBy>Ing. Monika Dobešová</cp:lastModifiedBy>
  <cp:revision>15</cp:revision>
  <cp:lastPrinted>2025-07-11T05:30:00Z</cp:lastPrinted>
  <dcterms:created xsi:type="dcterms:W3CDTF">2022-05-24T12:01:00Z</dcterms:created>
  <dcterms:modified xsi:type="dcterms:W3CDTF">2026-09-30T12:53:00Z</dcterms:modified>
</cp:coreProperties>
</file>