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147D973" w:rsidR="006D15C5" w:rsidRDefault="00BC623F">
      <w:pPr>
        <w:ind w:firstLine="39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“</w:t>
      </w:r>
      <w:r w:rsidR="0019192D">
        <w:rPr>
          <w:rFonts w:ascii="Times New Roman" w:hAnsi="Times New Roman"/>
          <w:b/>
          <w:sz w:val="24"/>
        </w:rPr>
        <w:t>OA</w:t>
      </w:r>
      <w:r>
        <w:rPr>
          <w:rFonts w:ascii="Times New Roman" w:hAnsi="Times New Roman"/>
          <w:b/>
          <w:sz w:val="24"/>
        </w:rPr>
        <w:t xml:space="preserve"> Pardubice – </w:t>
      </w:r>
      <w:r w:rsidR="0019192D">
        <w:rPr>
          <w:rFonts w:ascii="Times New Roman" w:hAnsi="Times New Roman"/>
          <w:b/>
          <w:sz w:val="24"/>
        </w:rPr>
        <w:t>Oprava havarijního stavu části stoupaček</w:t>
      </w:r>
      <w:r>
        <w:rPr>
          <w:rFonts w:ascii="Times New Roman" w:hAnsi="Times New Roman"/>
          <w:b/>
          <w:sz w:val="24"/>
        </w:rPr>
        <w:t>”</w:t>
      </w:r>
    </w:p>
    <w:p w14:paraId="00000002" w14:textId="77777777" w:rsidR="006D15C5" w:rsidRDefault="00BC623F">
      <w:pPr>
        <w:ind w:firstLine="39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ČESTNÉ PROHLÁŠENÍ </w:t>
      </w:r>
    </w:p>
    <w:p w14:paraId="00000003" w14:textId="77777777" w:rsidR="006D15C5" w:rsidRDefault="00BC62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 splnění základních kvalifikačních předpokladů</w:t>
      </w:r>
    </w:p>
    <w:p w14:paraId="00000004" w14:textId="77777777" w:rsidR="006D15C5" w:rsidRDefault="00BC62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uchazeče (dále jen “dodavatel”)</w:t>
      </w:r>
    </w:p>
    <w:p w14:paraId="00000005" w14:textId="77777777" w:rsidR="006D15C5" w:rsidRDefault="006D15C5">
      <w:pPr>
        <w:spacing w:before="0" w:line="259" w:lineRule="auto"/>
        <w:jc w:val="left"/>
        <w:rPr>
          <w:rFonts w:ascii="Times New Roman" w:hAnsi="Times New Roman"/>
          <w:sz w:val="20"/>
          <w:szCs w:val="20"/>
        </w:rPr>
      </w:pPr>
    </w:p>
    <w:p w14:paraId="00000006" w14:textId="77777777" w:rsidR="006D15C5" w:rsidRDefault="00BC623F">
      <w:pPr>
        <w:spacing w:before="0" w:line="259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</w:t>
      </w:r>
    </w:p>
    <w:p w14:paraId="00000007" w14:textId="77777777" w:rsidR="006D15C5" w:rsidRDefault="006D15C5">
      <w:pPr>
        <w:rPr>
          <w:rFonts w:ascii="Times New Roman" w:hAnsi="Times New Roman"/>
        </w:rPr>
      </w:pPr>
    </w:p>
    <w:p w14:paraId="00000008" w14:textId="77777777" w:rsidR="006D15C5" w:rsidRDefault="006D15C5">
      <w:pPr>
        <w:rPr>
          <w:rFonts w:ascii="Times New Roman" w:hAnsi="Times New Roman"/>
        </w:rPr>
      </w:pPr>
    </w:p>
    <w:p w14:paraId="00000009" w14:textId="77777777" w:rsidR="006D15C5" w:rsidRDefault="00BC623F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Dodavatel …………………………………………………………………………………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………., </w:t>
      </w:r>
    </w:p>
    <w:p w14:paraId="0000000A" w14:textId="77777777" w:rsidR="006D15C5" w:rsidRDefault="00BC623F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 sídlem/místem podnikání 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 xml:space="preserve">……………………………., IČO: …………………, </w:t>
      </w:r>
    </w:p>
    <w:p w14:paraId="0000000B" w14:textId="77777777" w:rsidR="006D15C5" w:rsidRDefault="00BC623F">
      <w:pPr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jednající …………………………………………………, tímto čestně prohlašuje, že je dodavatelem, </w:t>
      </w:r>
    </w:p>
    <w:p w14:paraId="0000000C" w14:textId="77777777" w:rsidR="006D15C5" w:rsidRDefault="006D15C5">
      <w:pPr>
        <w:rPr>
          <w:rFonts w:ascii="Times New Roman" w:hAnsi="Times New Roman"/>
        </w:rPr>
      </w:pPr>
    </w:p>
    <w:p w14:paraId="0000000D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tak tento předpoklad splňuje jak tato právnická osoba, tak její statutární orgán nebo každý člen statutárního orgánu, a je-li statutárním orgánem dodavatele či členem statutárního orgánu dodavatele právnická osoba, tak tento předpoklad splňuje jak tato právnická osoba, tak její statutární orgán nebo každý člen statutárního orgánu této právnické osoby; podává-li nabídku či žádost o účast zahraniční právnická osoba prostřednictvím své organizační složky, tak předpoklad podle tohoto písmene splňuje vedle uvedených osob rovněž vedoucí této organizační složky; tento základní kvalifikační předpoklad dodavatel splňuje jak ve vztahu k území České republiky, tak k zemi svého sídla, místa podnikání či bydliště, </w:t>
      </w:r>
    </w:p>
    <w:p w14:paraId="0000000E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tak tuto podmínku splňuje jak tato právnická osoba, tak její statutární orgán nebo každý člen statutárního orgánu, a je-li statutárním orgánem dodavatele či členem statutárního orgánu dodavatele právnická osoba, tak tento předpoklad splňuje jak tato právnická osoba, tak její statutární orgán nebo každý člen statutárního orgánu této právnické osoby; podává-li nabídku či žádost o účast zahraniční právnická osoba prostřednictvím své organizační složky, tak předpoklad podle tohoto písmene splňuje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0000000F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který v posledních 3 letech nenaplnil skutkovou podstatu jednání nekalé soutěže formou podplácení podle zvláštního právního předpisu, </w:t>
      </w:r>
    </w:p>
    <w:p w14:paraId="00000010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00000011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který není v likvidaci, </w:t>
      </w:r>
    </w:p>
    <w:p w14:paraId="00000012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který nemá v evidenci daní zachyceny daňové nedoplatky, a to jak v České republice, tak v zemi sídla, místa podnikání či bydliště dodavatele, </w:t>
      </w:r>
    </w:p>
    <w:p w14:paraId="00000013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00000014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lastRenderedPageBreak/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00000015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14:paraId="00000016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který není veden v rejstříku osob se zákazem plnění veřejných zakázek, </w:t>
      </w:r>
      <w:r>
        <w:rPr>
          <w:rFonts w:ascii="Times New Roman" w:hAnsi="Times New Roman"/>
        </w:rPr>
        <w:t xml:space="preserve">a kterému nebyla v posledních 3 letech pravomocně uložena pokuta za umožnění výkonu nelegální práce podle zvláštního právního předpisu, </w:t>
      </w:r>
    </w:p>
    <w:p w14:paraId="00000017" w14:textId="77777777" w:rsidR="006D15C5" w:rsidRDefault="00BC62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který se nepodílel na přípravě nebo zadání předmětného výběrového řízení. </w:t>
      </w:r>
    </w:p>
    <w:p w14:paraId="00000018" w14:textId="77777777" w:rsidR="006D15C5" w:rsidRDefault="006D15C5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hAnsi="Times New Roman"/>
          <w:color w:val="000000"/>
          <w:szCs w:val="22"/>
        </w:rPr>
      </w:pPr>
    </w:p>
    <w:p w14:paraId="00000019" w14:textId="77777777" w:rsidR="006D15C5" w:rsidRDefault="00BC623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Profesní kvalifikační předpoklady: </w:t>
      </w:r>
    </w:p>
    <w:p w14:paraId="0000001A" w14:textId="77777777" w:rsidR="006D15C5" w:rsidRDefault="00BC62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Zadavatel požaduje prokázání profesních kvalifikačních předpokladů předložením následujících dokladů: </w:t>
      </w:r>
    </w:p>
    <w:p w14:paraId="0000001B" w14:textId="77777777" w:rsidR="006D15C5" w:rsidRDefault="00BC62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uchazeč předloží výpis z obchodního rejstříku, pokud je v něm zapsán, či výpis z jiné obdobné evidence, pokud je v ní zapsán, </w:t>
      </w:r>
    </w:p>
    <w:p w14:paraId="0000001C" w14:textId="77777777" w:rsidR="006D15C5" w:rsidRDefault="00BC62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doklad o oprávnění k podnikání podle zvláštních právních předpisů v rozsahu odpovídajícím celému předmětu veřejné zakázky, zejména doklad prokazující příslušné živnostenské oprávnění či licenci, </w:t>
      </w:r>
    </w:p>
    <w:p w14:paraId="0000001D" w14:textId="77777777" w:rsidR="006D15C5" w:rsidRDefault="006D15C5">
      <w:pPr>
        <w:rPr>
          <w:rFonts w:ascii="Times New Roman" w:hAnsi="Times New Roman"/>
        </w:rPr>
      </w:pPr>
    </w:p>
    <w:p w14:paraId="0000001E" w14:textId="77777777" w:rsidR="006D15C5" w:rsidRDefault="00BC62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Dodavatel předloží veškeré doklady prokazující splnění profesní kvalifikační předpoklady v kopii. </w:t>
      </w:r>
    </w:p>
    <w:p w14:paraId="0000001F" w14:textId="77777777" w:rsidR="006D15C5" w:rsidRDefault="00BC623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Výpis z obchodního rejstříku nesmí být ke dni, ke kterému mají být podány nabídky, starší 90 kalendářních dnů. </w:t>
      </w:r>
    </w:p>
    <w:p w14:paraId="00000020" w14:textId="77777777" w:rsidR="006D15C5" w:rsidRDefault="006D15C5">
      <w:pPr>
        <w:rPr>
          <w:rFonts w:ascii="Times New Roman" w:hAnsi="Times New Roman"/>
        </w:rPr>
      </w:pPr>
    </w:p>
    <w:p w14:paraId="00000021" w14:textId="77777777" w:rsidR="006D15C5" w:rsidRDefault="006D15C5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hAnsi="Times New Roman"/>
          <w:color w:val="000000"/>
          <w:szCs w:val="22"/>
        </w:rPr>
      </w:pPr>
    </w:p>
    <w:p w14:paraId="00000022" w14:textId="77777777" w:rsidR="006D15C5" w:rsidRDefault="006D15C5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hAnsi="Times New Roman"/>
          <w:color w:val="000000"/>
          <w:szCs w:val="22"/>
        </w:rPr>
      </w:pPr>
    </w:p>
    <w:p w14:paraId="00000023" w14:textId="77777777" w:rsidR="006D15C5" w:rsidRDefault="00BC623F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V ……………………………………….  </w:t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</w:r>
      <w:r>
        <w:rPr>
          <w:rFonts w:ascii="Times New Roman" w:hAnsi="Times New Roman"/>
          <w:color w:val="000000"/>
          <w:szCs w:val="22"/>
        </w:rPr>
        <w:tab/>
        <w:t>dne ………………………………….</w:t>
      </w:r>
    </w:p>
    <w:p w14:paraId="00000024" w14:textId="77777777" w:rsidR="006D15C5" w:rsidRDefault="006D15C5">
      <w:pPr>
        <w:rPr>
          <w:rFonts w:ascii="Times New Roman" w:hAnsi="Times New Roman"/>
        </w:rPr>
      </w:pPr>
    </w:p>
    <w:p w14:paraId="00000025" w14:textId="77777777" w:rsidR="006D15C5" w:rsidRDefault="006D15C5">
      <w:pPr>
        <w:rPr>
          <w:rFonts w:ascii="Times New Roman" w:hAnsi="Times New Roman"/>
        </w:rPr>
      </w:pPr>
    </w:p>
    <w:p w14:paraId="00000026" w14:textId="77777777" w:rsidR="006D15C5" w:rsidRDefault="006D15C5">
      <w:pPr>
        <w:rPr>
          <w:rFonts w:ascii="Times New Roman" w:hAnsi="Times New Roman"/>
        </w:rPr>
      </w:pPr>
    </w:p>
    <w:p w14:paraId="00000027" w14:textId="77777777" w:rsidR="006D15C5" w:rsidRDefault="006D15C5">
      <w:pPr>
        <w:rPr>
          <w:rFonts w:ascii="Times New Roman" w:hAnsi="Times New Roman"/>
        </w:rPr>
      </w:pPr>
    </w:p>
    <w:p w14:paraId="00000028" w14:textId="77777777" w:rsidR="006D15C5" w:rsidRDefault="006D15C5">
      <w:pPr>
        <w:rPr>
          <w:rFonts w:ascii="Times New Roman" w:hAnsi="Times New Roman"/>
        </w:rPr>
      </w:pPr>
    </w:p>
    <w:p w14:paraId="00000029" w14:textId="77777777" w:rsidR="006D15C5" w:rsidRDefault="006D15C5">
      <w:pPr>
        <w:rPr>
          <w:rFonts w:ascii="Times New Roman" w:hAnsi="Times New Roman"/>
        </w:rPr>
      </w:pPr>
    </w:p>
    <w:p w14:paraId="0000002A" w14:textId="77777777" w:rsidR="006D15C5" w:rsidRDefault="00BC623F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</w:t>
      </w:r>
    </w:p>
    <w:p w14:paraId="0000002B" w14:textId="77777777" w:rsidR="006D15C5" w:rsidRDefault="00BC623F">
      <w:pPr>
        <w:rPr>
          <w:rFonts w:ascii="Times New Roman" w:hAnsi="Times New Roman"/>
        </w:rPr>
      </w:pPr>
      <w:r>
        <w:rPr>
          <w:rFonts w:ascii="Times New Roman" w:hAnsi="Times New Roman"/>
        </w:rPr>
        <w:t>Jméno a podpis osoby oprávněné jednat za dodavatele</w:t>
      </w:r>
    </w:p>
    <w:sectPr w:rsidR="006D15C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16FB" w14:textId="77777777" w:rsidR="000B3866" w:rsidRDefault="000B3866">
      <w:pPr>
        <w:spacing w:before="0"/>
      </w:pPr>
      <w:r>
        <w:separator/>
      </w:r>
    </w:p>
  </w:endnote>
  <w:endnote w:type="continuationSeparator" w:id="0">
    <w:p w14:paraId="5F3CC4B1" w14:textId="77777777" w:rsidR="000B3866" w:rsidRDefault="000B38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D" w14:textId="45384979" w:rsidR="006D15C5" w:rsidRDefault="00BC62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jc w:val="center"/>
      <w:rPr>
        <w:rFonts w:eastAsia="Calibri" w:cs="Calibri"/>
        <w:color w:val="000000"/>
        <w:szCs w:val="22"/>
      </w:rPr>
    </w:pPr>
    <w:r>
      <w:rPr>
        <w:rFonts w:eastAsia="Calibri" w:cs="Calibri"/>
        <w:color w:val="000000"/>
        <w:szCs w:val="22"/>
      </w:rPr>
      <w:fldChar w:fldCharType="begin"/>
    </w:r>
    <w:r>
      <w:rPr>
        <w:rFonts w:eastAsia="Calibri" w:cs="Calibri"/>
        <w:color w:val="000000"/>
        <w:szCs w:val="22"/>
      </w:rPr>
      <w:instrText>PAGE</w:instrText>
    </w:r>
    <w:r>
      <w:rPr>
        <w:rFonts w:eastAsia="Calibri" w:cs="Calibri"/>
        <w:color w:val="000000"/>
        <w:szCs w:val="22"/>
      </w:rPr>
      <w:fldChar w:fldCharType="separate"/>
    </w:r>
    <w:r>
      <w:rPr>
        <w:rFonts w:eastAsia="Calibri" w:cs="Calibri"/>
        <w:noProof/>
        <w:color w:val="000000"/>
        <w:szCs w:val="22"/>
      </w:rPr>
      <w:t>2</w:t>
    </w:r>
    <w:r>
      <w:rPr>
        <w:rFonts w:eastAsia="Calibri" w:cs="Calibri"/>
        <w:color w:val="000000"/>
        <w:szCs w:val="22"/>
      </w:rPr>
      <w:fldChar w:fldCharType="end"/>
    </w:r>
  </w:p>
  <w:p w14:paraId="0000002E" w14:textId="77777777" w:rsidR="006D15C5" w:rsidRDefault="006D15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rPr>
        <w:rFonts w:eastAsia="Calibri" w:cs="Calibri"/>
        <w:color w:val="00000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F7003" w14:textId="77777777" w:rsidR="000B3866" w:rsidRDefault="000B3866">
      <w:pPr>
        <w:spacing w:before="0"/>
      </w:pPr>
      <w:r>
        <w:separator/>
      </w:r>
    </w:p>
  </w:footnote>
  <w:footnote w:type="continuationSeparator" w:id="0">
    <w:p w14:paraId="796A8CD8" w14:textId="77777777" w:rsidR="000B3866" w:rsidRDefault="000B386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C" w14:textId="77777777" w:rsidR="006D15C5" w:rsidRDefault="006D15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/>
      <w:rPr>
        <w:rFonts w:ascii="Times New Roman" w:hAnsi="Times New Roman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D69"/>
    <w:multiLevelType w:val="multilevel"/>
    <w:tmpl w:val="3C48F9DE"/>
    <w:lvl w:ilvl="0">
      <w:start w:val="1"/>
      <w:numFmt w:val="bullet"/>
      <w:lvlText w:val="-"/>
      <w:lvlJc w:val="left"/>
      <w:pPr>
        <w:ind w:left="567" w:hanging="283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DE1E43"/>
    <w:multiLevelType w:val="multilevel"/>
    <w:tmpl w:val="3E4A286C"/>
    <w:lvl w:ilvl="0">
      <w:start w:val="1"/>
      <w:numFmt w:val="lowerLetter"/>
      <w:pStyle w:val="odrka"/>
      <w:lvlText w:val="%1)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52958"/>
    <w:multiLevelType w:val="multilevel"/>
    <w:tmpl w:val="B6567A4E"/>
    <w:lvl w:ilvl="0">
      <w:start w:val="1"/>
      <w:numFmt w:val="decimal"/>
      <w:pStyle w:val="odrkapoml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56429666">
    <w:abstractNumId w:val="1"/>
  </w:num>
  <w:num w:numId="2" w16cid:durableId="99954528">
    <w:abstractNumId w:val="0"/>
  </w:num>
  <w:num w:numId="3" w16cid:durableId="22973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5C5"/>
    <w:rsid w:val="000B3866"/>
    <w:rsid w:val="0019192D"/>
    <w:rsid w:val="00584085"/>
    <w:rsid w:val="006D15C5"/>
    <w:rsid w:val="008862D3"/>
    <w:rsid w:val="00AC4C84"/>
    <w:rsid w:val="00BC623F"/>
    <w:rsid w:val="00C36C8B"/>
    <w:rsid w:val="00C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A606"/>
  <w15:docId w15:val="{4931F1F4-D132-4179-B670-D2773A93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tabs>
          <w:tab w:val="left" w:pos="540"/>
          <w:tab w:val="left" w:pos="1620"/>
        </w:tabs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3527EF"/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zva">
    <w:name w:val="výzva"/>
    <w:basedOn w:val="Normln"/>
    <w:autoRedefine/>
    <w:rsid w:val="003527EF"/>
    <w:pPr>
      <w:ind w:firstLine="397"/>
      <w:jc w:val="center"/>
    </w:pPr>
    <w:rPr>
      <w:rFonts w:ascii="Arial Black" w:hAnsi="Arial Black"/>
      <w:b/>
      <w:sz w:val="24"/>
    </w:rPr>
  </w:style>
  <w:style w:type="paragraph" w:customStyle="1" w:styleId="odrka">
    <w:name w:val="odrážka"/>
    <w:basedOn w:val="Normln"/>
    <w:autoRedefine/>
    <w:rsid w:val="003527EF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3527EF"/>
    <w:pPr>
      <w:tabs>
        <w:tab w:val="clear" w:pos="540"/>
        <w:tab w:val="clear" w:pos="1620"/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3527EF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7EF"/>
    <w:pPr>
      <w:tabs>
        <w:tab w:val="clear" w:pos="540"/>
        <w:tab w:val="clear" w:pos="1620"/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27EF"/>
    <w:rPr>
      <w:rFonts w:ascii="Calibri" w:eastAsia="Times New Roman" w:hAnsi="Calibri" w:cs="Times New Roman"/>
      <w:szCs w:val="24"/>
      <w:lang w:eastAsia="cs-CZ"/>
    </w:rPr>
  </w:style>
  <w:style w:type="character" w:customStyle="1" w:styleId="tunChar">
    <w:name w:val="tučné Char"/>
    <w:link w:val="tun"/>
    <w:uiPriority w:val="99"/>
    <w:locked/>
    <w:rsid w:val="00AC0A75"/>
    <w:rPr>
      <w:rFonts w:ascii="Times New Roman" w:eastAsia="Times New Roman" w:hAnsi="Times New Roman" w:cs="Times New Roman"/>
      <w:szCs w:val="24"/>
    </w:rPr>
  </w:style>
  <w:style w:type="paragraph" w:customStyle="1" w:styleId="tun">
    <w:name w:val="tučné"/>
    <w:basedOn w:val="Normln"/>
    <w:link w:val="tunChar"/>
    <w:autoRedefine/>
    <w:uiPriority w:val="99"/>
    <w:rsid w:val="00AC0A75"/>
    <w:rPr>
      <w:rFonts w:ascii="Times New Roman" w:hAnsi="Times New Roman"/>
      <w:lang w:eastAsia="en-US"/>
    </w:rPr>
  </w:style>
  <w:style w:type="paragraph" w:customStyle="1" w:styleId="odrkapomlka">
    <w:name w:val="odrážka pomlčka"/>
    <w:basedOn w:val="Normln"/>
    <w:autoRedefine/>
    <w:uiPriority w:val="99"/>
    <w:rsid w:val="00AC0A75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431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431D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aREo8wlpvE/bd6TgbxjcSJZ8bw==">CgMxLjA4AHIhMVM0OWZfVHJmbjVXdlBEeDhaeFlITEFDUTFaQjZJSWM4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Richtrova</cp:lastModifiedBy>
  <cp:revision>4</cp:revision>
  <dcterms:created xsi:type="dcterms:W3CDTF">2022-05-24T12:02:00Z</dcterms:created>
  <dcterms:modified xsi:type="dcterms:W3CDTF">2026-06-18T07:57:00Z</dcterms:modified>
</cp:coreProperties>
</file>