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B7F045F" w:rsidR="006D15C5" w:rsidRDefault="00BC623F">
      <w:pPr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“Obchodní akademie Pardubice –</w:t>
      </w:r>
      <w:r>
        <w:rPr>
          <w:rFonts w:ascii="Times New Roman" w:hAnsi="Times New Roman"/>
          <w:b/>
          <w:sz w:val="24"/>
        </w:rPr>
        <w:t xml:space="preserve"> dodávka osobních PC</w:t>
      </w:r>
      <w:r>
        <w:rPr>
          <w:rFonts w:ascii="Times New Roman" w:hAnsi="Times New Roman"/>
          <w:b/>
          <w:sz w:val="24"/>
        </w:rPr>
        <w:t>”</w:t>
      </w:r>
    </w:p>
    <w:p w14:paraId="00000002" w14:textId="77777777" w:rsidR="006D15C5" w:rsidRDefault="00BC623F">
      <w:pPr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ČESTNÉ PROHLÁŠENÍ </w:t>
      </w:r>
      <w:bookmarkStart w:id="0" w:name="_GoBack"/>
      <w:bookmarkEnd w:id="0"/>
    </w:p>
    <w:p w14:paraId="00000003" w14:textId="77777777" w:rsidR="006D15C5" w:rsidRDefault="00BC62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splnění základních kvalifikačních předpokladů</w:t>
      </w:r>
    </w:p>
    <w:p w14:paraId="00000004" w14:textId="77777777" w:rsidR="006D15C5" w:rsidRDefault="00BC62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uchazeče (dále jen “dodavatel”)</w:t>
      </w:r>
    </w:p>
    <w:p w14:paraId="00000005" w14:textId="77777777" w:rsidR="006D15C5" w:rsidRDefault="006D15C5">
      <w:pPr>
        <w:spacing w:before="0" w:line="259" w:lineRule="auto"/>
        <w:jc w:val="left"/>
        <w:rPr>
          <w:rFonts w:ascii="Times New Roman" w:hAnsi="Times New Roman"/>
          <w:sz w:val="20"/>
          <w:szCs w:val="20"/>
        </w:rPr>
      </w:pPr>
    </w:p>
    <w:p w14:paraId="00000006" w14:textId="77777777" w:rsidR="006D15C5" w:rsidRDefault="00BC623F">
      <w:pPr>
        <w:spacing w:before="0" w:line="259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</w:t>
      </w:r>
    </w:p>
    <w:p w14:paraId="00000007" w14:textId="77777777" w:rsidR="006D15C5" w:rsidRDefault="006D15C5">
      <w:pPr>
        <w:rPr>
          <w:rFonts w:ascii="Times New Roman" w:hAnsi="Times New Roman"/>
        </w:rPr>
      </w:pPr>
    </w:p>
    <w:p w14:paraId="00000008" w14:textId="77777777" w:rsidR="006D15C5" w:rsidRDefault="006D15C5">
      <w:pPr>
        <w:rPr>
          <w:rFonts w:ascii="Times New Roman" w:hAnsi="Times New Roman"/>
        </w:rPr>
      </w:pPr>
    </w:p>
    <w:p w14:paraId="00000009" w14:textId="77777777" w:rsidR="006D15C5" w:rsidRDefault="00BC623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Dodavatel ……………………………………………………………………………………….………., </w:t>
      </w:r>
    </w:p>
    <w:p w14:paraId="0000000A" w14:textId="77777777" w:rsidR="006D15C5" w:rsidRDefault="00BC623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sídlem/místem podnikání …………………….……………………………., IČO: …………………, </w:t>
      </w:r>
    </w:p>
    <w:p w14:paraId="0000000B" w14:textId="77777777" w:rsidR="006D15C5" w:rsidRDefault="00BC623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jednající …………………………………………………, tímto čestně prohlašuje, že je dodavatelem, </w:t>
      </w:r>
    </w:p>
    <w:p w14:paraId="0000000C" w14:textId="77777777" w:rsidR="006D15C5" w:rsidRDefault="006D15C5">
      <w:pPr>
        <w:rPr>
          <w:rFonts w:ascii="Times New Roman" w:hAnsi="Times New Roman"/>
        </w:rPr>
      </w:pPr>
    </w:p>
    <w:p w14:paraId="0000000D" w14:textId="77777777" w:rsidR="006D15C5" w:rsidRDefault="00BC6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který nebyl pravomocně odsouzen pro trestný čin spáchaný ve pro</w:t>
      </w:r>
      <w:r>
        <w:rPr>
          <w:rFonts w:ascii="Times New Roman" w:hAnsi="Times New Roman"/>
          <w:color w:val="000000"/>
          <w:szCs w:val="22"/>
        </w:rPr>
        <w:t>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</w:t>
      </w:r>
      <w:r>
        <w:rPr>
          <w:rFonts w:ascii="Times New Roman" w:hAnsi="Times New Roman"/>
          <w:color w:val="000000"/>
          <w:szCs w:val="22"/>
        </w:rPr>
        <w:t>ravu nebo pokus nebo účastenství na takovém trestném činu, nebo došlo k zahlazení odsouzení za spáchání takového trestného činu; jde-li o právnickou osobu, tak tento předpoklad splňuje jak tato právnická osoba, tak její statutární orgán nebo každý člen sta</w:t>
      </w:r>
      <w:r>
        <w:rPr>
          <w:rFonts w:ascii="Times New Roman" w:hAnsi="Times New Roman"/>
          <w:color w:val="000000"/>
          <w:szCs w:val="22"/>
        </w:rPr>
        <w:t>tutárního orgánu, a je-li statutárním orgánem dodavatele či členem statutárního orgánu dodavatele právnická osoba, tak tento předpoklad splňuje jak tato právnická osoba, tak její statutární orgán nebo každý člen statutárního orgánu této právnické osoby; po</w:t>
      </w:r>
      <w:r>
        <w:rPr>
          <w:rFonts w:ascii="Times New Roman" w:hAnsi="Times New Roman"/>
          <w:color w:val="000000"/>
          <w:szCs w:val="22"/>
        </w:rPr>
        <w:t>dává-li nabídku či žádost o účast zahraniční právnická osoba prostřednictvím své organizační složky, tak předpoklad podle tohoto písmene splňuje vedle uvedených osob rovněž vedoucí této organizační složky; tento základní kvalifikační předpoklad dodavatel s</w:t>
      </w:r>
      <w:r>
        <w:rPr>
          <w:rFonts w:ascii="Times New Roman" w:hAnsi="Times New Roman"/>
          <w:color w:val="000000"/>
          <w:szCs w:val="22"/>
        </w:rPr>
        <w:t xml:space="preserve">plňuje jak ve vztahu k území České republiky, tak k zemi svého sídla, místa podnikání či bydliště, </w:t>
      </w:r>
    </w:p>
    <w:p w14:paraId="0000000E" w14:textId="77777777" w:rsidR="006D15C5" w:rsidRDefault="00BC6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který nebyl pravomocně odsouzen pro trestný čin, jehož skutková podstata souvisí s předmětem podnikání dodavatele podle zvláštních právních předpisů nebo do</w:t>
      </w:r>
      <w:r>
        <w:rPr>
          <w:rFonts w:ascii="Times New Roman" w:hAnsi="Times New Roman"/>
          <w:color w:val="000000"/>
          <w:szCs w:val="22"/>
        </w:rPr>
        <w:t>šlo k zahlazení odsouzení za spáchání takového trestného činu; jde-li o právnickou osobu, tak tuto podmínku splňuje jak tato právnická osoba, tak její statutární orgán nebo každý člen statutárního orgánu, a je-li statutárním orgánem dodavatele či členem st</w:t>
      </w:r>
      <w:r>
        <w:rPr>
          <w:rFonts w:ascii="Times New Roman" w:hAnsi="Times New Roman"/>
          <w:color w:val="000000"/>
          <w:szCs w:val="22"/>
        </w:rPr>
        <w:t>atutárního orgánu dodavatele právnická osoba, tak tento předpoklad splňuje jak tato právnická osoba, tak její statutární orgán nebo každý člen statutárního orgánu této právnické osoby; podává-li nabídku či žádost o účast zahraniční právnická osoba prostřed</w:t>
      </w:r>
      <w:r>
        <w:rPr>
          <w:rFonts w:ascii="Times New Roman" w:hAnsi="Times New Roman"/>
          <w:color w:val="000000"/>
          <w:szCs w:val="22"/>
        </w:rPr>
        <w:t xml:space="preserve">nictvím své organizační složky, tak předpoklad podle tohoto písmene splňuje vedle uvedených osob rovněž vedoucí této organizační složky; tento základní kvalifikační předpoklad musí dodavatel splňovat jak ve vztahu k území České republiky, tak k zemi svého </w:t>
      </w:r>
      <w:r>
        <w:rPr>
          <w:rFonts w:ascii="Times New Roman" w:hAnsi="Times New Roman"/>
          <w:color w:val="000000"/>
          <w:szCs w:val="22"/>
        </w:rPr>
        <w:t>sídla, místa podnikání či bydliště,</w:t>
      </w:r>
    </w:p>
    <w:p w14:paraId="0000000F" w14:textId="77777777" w:rsidR="006D15C5" w:rsidRDefault="00BC6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který v posledních 3 letech nenaplnil skutkovou podstatu jednání nekalé soutěže formou podplácení podle zvláštního právního předpisu, </w:t>
      </w:r>
    </w:p>
    <w:p w14:paraId="00000010" w14:textId="77777777" w:rsidR="006D15C5" w:rsidRDefault="00BC6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vůči jehož majetku neprobíhá nebo v posledních 3 letech neproběhlo insolvenční řízení</w:t>
      </w:r>
      <w:r>
        <w:rPr>
          <w:rFonts w:ascii="Times New Roman" w:hAnsi="Times New Roman"/>
          <w:color w:val="000000"/>
          <w:szCs w:val="22"/>
        </w:rPr>
        <w:t>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</w:t>
      </w:r>
      <w:r>
        <w:rPr>
          <w:rFonts w:ascii="Times New Roman" w:hAnsi="Times New Roman"/>
          <w:color w:val="000000"/>
          <w:szCs w:val="22"/>
        </w:rPr>
        <w:t>ních právních předpisů,</w:t>
      </w:r>
    </w:p>
    <w:p w14:paraId="00000011" w14:textId="77777777" w:rsidR="006D15C5" w:rsidRDefault="00BC6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který není v likvidaci, </w:t>
      </w:r>
    </w:p>
    <w:p w14:paraId="00000012" w14:textId="77777777" w:rsidR="006D15C5" w:rsidRDefault="00BC6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který nemá v evidenci daní zachyceny daňové nedoplatky, a to jak v České republice, tak v zemi sídla, místa podnikání či bydliště dodavatele, </w:t>
      </w:r>
    </w:p>
    <w:p w14:paraId="00000013" w14:textId="77777777" w:rsidR="006D15C5" w:rsidRDefault="00BC6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který nemá nedoplatek na pojistném a na penále na veřejné zdravotní pojištění, a to jak v České republice, tak v zemi sídla, místa podnikání či bydliště dodavatele, </w:t>
      </w:r>
    </w:p>
    <w:p w14:paraId="00000014" w14:textId="77777777" w:rsidR="006D15C5" w:rsidRDefault="00BC6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lastRenderedPageBreak/>
        <w:t>který nemá nedoplatek na pojistném a na penále na sociální zabezpečení a příspěvku na stát</w:t>
      </w:r>
      <w:r>
        <w:rPr>
          <w:rFonts w:ascii="Times New Roman" w:hAnsi="Times New Roman"/>
          <w:color w:val="000000"/>
          <w:szCs w:val="22"/>
        </w:rPr>
        <w:t xml:space="preserve">ní politiku zaměstnanosti, a to jak v České republice, tak v zemi sídla, místa podnikání či bydliště dodavatele, </w:t>
      </w:r>
    </w:p>
    <w:p w14:paraId="00000015" w14:textId="77777777" w:rsidR="006D15C5" w:rsidRDefault="00BC6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který nebyl v posledních 3 letech pravomocně disciplinárně potrestán, či mu nebylo pravomocně uloženo kárné opatření podle zvláštních právních</w:t>
      </w:r>
      <w:r>
        <w:rPr>
          <w:rFonts w:ascii="Times New Roman" w:hAnsi="Times New Roman"/>
          <w:color w:val="000000"/>
          <w:szCs w:val="22"/>
        </w:rPr>
        <w:t xml:space="preserve">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</w:t>
      </w:r>
      <w:r>
        <w:rPr>
          <w:rFonts w:ascii="Times New Roman" w:hAnsi="Times New Roman"/>
          <w:color w:val="000000"/>
          <w:szCs w:val="22"/>
        </w:rPr>
        <w:t>nto předpoklad na tyto osoby,</w:t>
      </w:r>
    </w:p>
    <w:p w14:paraId="00000016" w14:textId="77777777" w:rsidR="006D15C5" w:rsidRDefault="00BC6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který není veden v rejstříku osob se zákazem plnění veřejných zakázek, </w:t>
      </w:r>
      <w:r>
        <w:rPr>
          <w:rFonts w:ascii="Times New Roman" w:hAnsi="Times New Roman"/>
        </w:rPr>
        <w:t xml:space="preserve">a kterému nebyla v posledních 3 letech pravomocně uložena pokuta za umožnění výkonu nelegální práce podle zvláštního právního předpisu, </w:t>
      </w:r>
    </w:p>
    <w:p w14:paraId="00000017" w14:textId="77777777" w:rsidR="006D15C5" w:rsidRDefault="00BC6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který se nepodílel</w:t>
      </w:r>
      <w:r>
        <w:rPr>
          <w:rFonts w:ascii="Times New Roman" w:hAnsi="Times New Roman"/>
          <w:color w:val="000000"/>
          <w:szCs w:val="22"/>
        </w:rPr>
        <w:t xml:space="preserve"> na přípravě nebo zadání předmětného výběrového řízení. </w:t>
      </w:r>
    </w:p>
    <w:p w14:paraId="00000018" w14:textId="77777777" w:rsidR="006D15C5" w:rsidRDefault="006D15C5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hAnsi="Times New Roman"/>
          <w:color w:val="000000"/>
          <w:szCs w:val="22"/>
        </w:rPr>
      </w:pPr>
    </w:p>
    <w:p w14:paraId="00000019" w14:textId="77777777" w:rsidR="006D15C5" w:rsidRDefault="00BC62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Profesní kvalifikační předpoklady: </w:t>
      </w:r>
    </w:p>
    <w:p w14:paraId="0000001A" w14:textId="77777777" w:rsidR="006D15C5" w:rsidRDefault="00BC62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Zadavatel požaduje prokázání profesních kvalifikačních předpokladů předložením následujících dokladů: </w:t>
      </w:r>
    </w:p>
    <w:p w14:paraId="0000001B" w14:textId="77777777" w:rsidR="006D15C5" w:rsidRDefault="00BC62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uchazeč předloží výpis z obchodního rejstříku, pokud je v něm zapsán, či výpis z jiné obdobné evidence, pokud je v ní zapsán, </w:t>
      </w:r>
    </w:p>
    <w:p w14:paraId="0000001C" w14:textId="77777777" w:rsidR="006D15C5" w:rsidRDefault="00BC62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doklad o oprávnění k podnikání podle zvláštních právních předpisů v rozsahu odpovídajícím celému předmětu veřejné zakázky, zejmén</w:t>
      </w:r>
      <w:r>
        <w:rPr>
          <w:rFonts w:ascii="Times New Roman" w:hAnsi="Times New Roman"/>
          <w:color w:val="000000"/>
          <w:szCs w:val="22"/>
        </w:rPr>
        <w:t xml:space="preserve">a doklad prokazující příslušné živnostenské oprávnění či licenci, </w:t>
      </w:r>
    </w:p>
    <w:p w14:paraId="0000001D" w14:textId="77777777" w:rsidR="006D15C5" w:rsidRDefault="006D15C5">
      <w:pPr>
        <w:rPr>
          <w:rFonts w:ascii="Times New Roman" w:hAnsi="Times New Roman"/>
        </w:rPr>
      </w:pPr>
    </w:p>
    <w:p w14:paraId="0000001E" w14:textId="77777777" w:rsidR="006D15C5" w:rsidRDefault="00BC62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Dodavatel předloží veškeré doklady prokazující splnění profesní kvalifikační předpoklady v kopii. </w:t>
      </w:r>
    </w:p>
    <w:p w14:paraId="0000001F" w14:textId="77777777" w:rsidR="006D15C5" w:rsidRDefault="00BC623F">
      <w:pPr>
        <w:rPr>
          <w:rFonts w:ascii="Times New Roman" w:hAnsi="Times New Roman"/>
        </w:rPr>
      </w:pPr>
      <w:r>
        <w:rPr>
          <w:rFonts w:ascii="Times New Roman" w:hAnsi="Times New Roman"/>
        </w:rPr>
        <w:t>Výpis z obchodního rejstříku nesmí být ke dni, ke kterému mají být podány nabídky, starší</w:t>
      </w:r>
      <w:r>
        <w:rPr>
          <w:rFonts w:ascii="Times New Roman" w:hAnsi="Times New Roman"/>
        </w:rPr>
        <w:t xml:space="preserve"> 90 kalendářních dnů. </w:t>
      </w:r>
    </w:p>
    <w:p w14:paraId="00000020" w14:textId="77777777" w:rsidR="006D15C5" w:rsidRDefault="006D15C5">
      <w:pPr>
        <w:rPr>
          <w:rFonts w:ascii="Times New Roman" w:hAnsi="Times New Roman"/>
        </w:rPr>
      </w:pPr>
    </w:p>
    <w:p w14:paraId="00000021" w14:textId="77777777" w:rsidR="006D15C5" w:rsidRDefault="006D15C5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hAnsi="Times New Roman"/>
          <w:color w:val="000000"/>
          <w:szCs w:val="22"/>
        </w:rPr>
      </w:pPr>
    </w:p>
    <w:p w14:paraId="00000022" w14:textId="77777777" w:rsidR="006D15C5" w:rsidRDefault="006D15C5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hAnsi="Times New Roman"/>
          <w:color w:val="000000"/>
          <w:szCs w:val="22"/>
        </w:rPr>
      </w:pPr>
    </w:p>
    <w:p w14:paraId="00000023" w14:textId="77777777" w:rsidR="006D15C5" w:rsidRDefault="00BC623F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V ……………………………………….  </w:t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  <w:t>dne ………………………………….</w:t>
      </w:r>
    </w:p>
    <w:p w14:paraId="00000024" w14:textId="77777777" w:rsidR="006D15C5" w:rsidRDefault="006D15C5">
      <w:pPr>
        <w:rPr>
          <w:rFonts w:ascii="Times New Roman" w:hAnsi="Times New Roman"/>
        </w:rPr>
      </w:pPr>
    </w:p>
    <w:p w14:paraId="00000025" w14:textId="77777777" w:rsidR="006D15C5" w:rsidRDefault="006D15C5">
      <w:pPr>
        <w:rPr>
          <w:rFonts w:ascii="Times New Roman" w:hAnsi="Times New Roman"/>
        </w:rPr>
      </w:pPr>
    </w:p>
    <w:p w14:paraId="00000026" w14:textId="77777777" w:rsidR="006D15C5" w:rsidRDefault="006D15C5">
      <w:pPr>
        <w:rPr>
          <w:rFonts w:ascii="Times New Roman" w:hAnsi="Times New Roman"/>
        </w:rPr>
      </w:pPr>
    </w:p>
    <w:p w14:paraId="00000027" w14:textId="77777777" w:rsidR="006D15C5" w:rsidRDefault="006D15C5">
      <w:pPr>
        <w:rPr>
          <w:rFonts w:ascii="Times New Roman" w:hAnsi="Times New Roman"/>
        </w:rPr>
      </w:pPr>
    </w:p>
    <w:p w14:paraId="00000028" w14:textId="77777777" w:rsidR="006D15C5" w:rsidRDefault="006D15C5">
      <w:pPr>
        <w:rPr>
          <w:rFonts w:ascii="Times New Roman" w:hAnsi="Times New Roman"/>
        </w:rPr>
      </w:pPr>
    </w:p>
    <w:p w14:paraId="00000029" w14:textId="77777777" w:rsidR="006D15C5" w:rsidRDefault="006D15C5">
      <w:pPr>
        <w:rPr>
          <w:rFonts w:ascii="Times New Roman" w:hAnsi="Times New Roman"/>
        </w:rPr>
      </w:pPr>
    </w:p>
    <w:p w14:paraId="0000002A" w14:textId="77777777" w:rsidR="006D15C5" w:rsidRDefault="00BC623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</w:t>
      </w:r>
    </w:p>
    <w:p w14:paraId="0000002B" w14:textId="77777777" w:rsidR="006D15C5" w:rsidRDefault="00BC623F">
      <w:pPr>
        <w:rPr>
          <w:rFonts w:ascii="Times New Roman" w:hAnsi="Times New Roman"/>
        </w:rPr>
      </w:pPr>
      <w:r>
        <w:rPr>
          <w:rFonts w:ascii="Times New Roman" w:hAnsi="Times New Roman"/>
        </w:rPr>
        <w:t>Jméno a podpis osoby oprávněné jednat za dodavatele</w:t>
      </w:r>
    </w:p>
    <w:sectPr w:rsidR="006D15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A2202" w14:textId="77777777" w:rsidR="00000000" w:rsidRDefault="00BC623F">
      <w:pPr>
        <w:spacing w:before="0"/>
      </w:pPr>
      <w:r>
        <w:separator/>
      </w:r>
    </w:p>
  </w:endnote>
  <w:endnote w:type="continuationSeparator" w:id="0">
    <w:p w14:paraId="0EC2F287" w14:textId="77777777" w:rsidR="00000000" w:rsidRDefault="00BC62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45384979" w:rsidR="006D15C5" w:rsidRDefault="00BC62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center"/>
      <w:rPr>
        <w:rFonts w:eastAsia="Calibri" w:cs="Calibri"/>
        <w:color w:val="000000"/>
        <w:szCs w:val="22"/>
      </w:rPr>
    </w:pPr>
    <w:r>
      <w:rPr>
        <w:rFonts w:eastAsia="Calibri" w:cs="Calibri"/>
        <w:color w:val="000000"/>
        <w:szCs w:val="22"/>
      </w:rPr>
      <w:fldChar w:fldCharType="begin"/>
    </w:r>
    <w:r>
      <w:rPr>
        <w:rFonts w:eastAsia="Calibri" w:cs="Calibri"/>
        <w:color w:val="000000"/>
        <w:szCs w:val="22"/>
      </w:rPr>
      <w:instrText>PAGE</w:instrText>
    </w:r>
    <w:r>
      <w:rPr>
        <w:rFonts w:eastAsia="Calibri" w:cs="Calibri"/>
        <w:color w:val="000000"/>
        <w:szCs w:val="22"/>
      </w:rPr>
      <w:fldChar w:fldCharType="separate"/>
    </w:r>
    <w:r>
      <w:rPr>
        <w:rFonts w:eastAsia="Calibri" w:cs="Calibri"/>
        <w:noProof/>
        <w:color w:val="000000"/>
        <w:szCs w:val="22"/>
      </w:rPr>
      <w:t>2</w:t>
    </w:r>
    <w:r>
      <w:rPr>
        <w:rFonts w:eastAsia="Calibri" w:cs="Calibri"/>
        <w:color w:val="000000"/>
        <w:szCs w:val="22"/>
      </w:rPr>
      <w:fldChar w:fldCharType="end"/>
    </w:r>
  </w:p>
  <w:p w14:paraId="0000002E" w14:textId="77777777" w:rsidR="006D15C5" w:rsidRDefault="006D1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rPr>
        <w:rFonts w:eastAsia="Calibri" w:cs="Calibri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061EE" w14:textId="77777777" w:rsidR="00000000" w:rsidRDefault="00BC623F">
      <w:pPr>
        <w:spacing w:before="0"/>
      </w:pPr>
      <w:r>
        <w:separator/>
      </w:r>
    </w:p>
  </w:footnote>
  <w:footnote w:type="continuationSeparator" w:id="0">
    <w:p w14:paraId="74BA908D" w14:textId="77777777" w:rsidR="00000000" w:rsidRDefault="00BC62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77777777" w:rsidR="006D15C5" w:rsidRDefault="006D1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rPr>
        <w:rFonts w:ascii="Times New Roman" w:hAnsi="Times New Roman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D69"/>
    <w:multiLevelType w:val="multilevel"/>
    <w:tmpl w:val="3C48F9DE"/>
    <w:lvl w:ilvl="0">
      <w:start w:val="1"/>
      <w:numFmt w:val="bullet"/>
      <w:lvlText w:val="-"/>
      <w:lvlJc w:val="left"/>
      <w:pPr>
        <w:ind w:left="567" w:hanging="283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DE1E43"/>
    <w:multiLevelType w:val="multilevel"/>
    <w:tmpl w:val="3E4A286C"/>
    <w:lvl w:ilvl="0">
      <w:start w:val="1"/>
      <w:numFmt w:val="lowerLetter"/>
      <w:pStyle w:val="odrka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958"/>
    <w:multiLevelType w:val="multilevel"/>
    <w:tmpl w:val="B6567A4E"/>
    <w:lvl w:ilvl="0">
      <w:start w:val="1"/>
      <w:numFmt w:val="decimal"/>
      <w:pStyle w:val="odrkapom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C5"/>
    <w:rsid w:val="006D15C5"/>
    <w:rsid w:val="00B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A606"/>
  <w15:docId w15:val="{4931F1F4-D132-4179-B670-D2773A93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tabs>
          <w:tab w:val="left" w:pos="540"/>
          <w:tab w:val="left" w:pos="1620"/>
        </w:tabs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3527EF"/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zva">
    <w:name w:val="výzva"/>
    <w:basedOn w:val="Normln"/>
    <w:autoRedefine/>
    <w:rsid w:val="003527EF"/>
    <w:pPr>
      <w:ind w:firstLine="397"/>
      <w:jc w:val="center"/>
    </w:pPr>
    <w:rPr>
      <w:rFonts w:ascii="Arial Black" w:hAnsi="Arial Black"/>
      <w:b/>
      <w:sz w:val="24"/>
    </w:rPr>
  </w:style>
  <w:style w:type="paragraph" w:customStyle="1" w:styleId="odrka">
    <w:name w:val="odrážka"/>
    <w:basedOn w:val="Normln"/>
    <w:autoRedefine/>
    <w:rsid w:val="003527E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3527EF"/>
    <w:pPr>
      <w:tabs>
        <w:tab w:val="clear" w:pos="540"/>
        <w:tab w:val="clear" w:pos="1620"/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27EF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27EF"/>
    <w:pPr>
      <w:tabs>
        <w:tab w:val="clear" w:pos="540"/>
        <w:tab w:val="clear" w:pos="162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27EF"/>
    <w:rPr>
      <w:rFonts w:ascii="Calibri" w:eastAsia="Times New Roman" w:hAnsi="Calibri" w:cs="Times New Roman"/>
      <w:szCs w:val="24"/>
      <w:lang w:eastAsia="cs-CZ"/>
    </w:rPr>
  </w:style>
  <w:style w:type="character" w:customStyle="1" w:styleId="tunChar">
    <w:name w:val="tučné Char"/>
    <w:link w:val="tun"/>
    <w:uiPriority w:val="99"/>
    <w:locked/>
    <w:rsid w:val="00AC0A75"/>
    <w:rPr>
      <w:rFonts w:ascii="Times New Roman" w:eastAsia="Times New Roman" w:hAnsi="Times New Roman" w:cs="Times New Roman"/>
      <w:szCs w:val="24"/>
    </w:rPr>
  </w:style>
  <w:style w:type="paragraph" w:customStyle="1" w:styleId="tun">
    <w:name w:val="tučné"/>
    <w:basedOn w:val="Normln"/>
    <w:link w:val="tunChar"/>
    <w:autoRedefine/>
    <w:uiPriority w:val="99"/>
    <w:rsid w:val="00AC0A75"/>
    <w:rPr>
      <w:rFonts w:ascii="Times New Roman" w:hAnsi="Times New Roman"/>
      <w:lang w:eastAsia="en-US"/>
    </w:rPr>
  </w:style>
  <w:style w:type="paragraph" w:customStyle="1" w:styleId="odrkapomlka">
    <w:name w:val="odrážka pomlčka"/>
    <w:basedOn w:val="Normln"/>
    <w:autoRedefine/>
    <w:uiPriority w:val="99"/>
    <w:rsid w:val="00AC0A75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43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31D"/>
    <w:rPr>
      <w:rFonts w:ascii="Segoe UI" w:eastAsia="Times New Roman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aREo8wlpvE/bd6TgbxjcSJZ8bw==">CgMxLjA4AHIhMVM0OWZfVHJmbjVXdlBEeDhaeFlITEFDUTFaQjZJSWM4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Herzánová</cp:lastModifiedBy>
  <cp:revision>2</cp:revision>
  <dcterms:created xsi:type="dcterms:W3CDTF">2022-05-24T12:02:00Z</dcterms:created>
  <dcterms:modified xsi:type="dcterms:W3CDTF">2025-06-17T13:38:00Z</dcterms:modified>
</cp:coreProperties>
</file>